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94866E">
      <w:pPr>
        <w:spacing w:line="312" w:lineRule="auto"/>
        <w:jc w:val="center"/>
        <w:rPr>
          <w:rFonts w:ascii="宋体" w:hAnsi="宋体" w:cs="宋体"/>
          <w:b/>
          <w:bCs/>
          <w:color w:val="0000FF"/>
          <w:sz w:val="72"/>
          <w:szCs w:val="72"/>
          <w:highlight w:val="none"/>
        </w:rPr>
      </w:pPr>
    </w:p>
    <w:p w14:paraId="433AB839">
      <w:pPr>
        <w:spacing w:line="312" w:lineRule="auto"/>
        <w:jc w:val="center"/>
        <w:rPr>
          <w:rFonts w:hint="eastAsia" w:ascii="宋体" w:hAnsi="宋体" w:eastAsia="宋体" w:cs="宋体"/>
          <w:b/>
          <w:bCs/>
          <w:color w:val="auto"/>
          <w:sz w:val="72"/>
          <w:szCs w:val="72"/>
          <w:highlight w:val="none"/>
          <w:lang w:eastAsia="zh-CN"/>
        </w:rPr>
      </w:pPr>
      <w:r>
        <w:rPr>
          <w:rFonts w:hint="eastAsia" w:ascii="宋体" w:hAnsi="宋体" w:cs="宋体"/>
          <w:b/>
          <w:bCs/>
          <w:color w:val="auto"/>
          <w:sz w:val="72"/>
          <w:szCs w:val="72"/>
          <w:highlight w:val="none"/>
          <w:lang w:val="en-US" w:eastAsia="zh-CN"/>
        </w:rPr>
        <w:t>实达集团算力及AI Token资源服务采购项目</w:t>
      </w:r>
    </w:p>
    <w:p w14:paraId="0E0E39A5">
      <w:pPr>
        <w:spacing w:line="312" w:lineRule="auto"/>
        <w:jc w:val="center"/>
        <w:rPr>
          <w:rFonts w:hint="eastAsia" w:ascii="宋体" w:hAnsi="宋体" w:eastAsia="宋体" w:cs="宋体"/>
          <w:b/>
          <w:bCs/>
          <w:color w:val="auto"/>
          <w:sz w:val="72"/>
          <w:szCs w:val="72"/>
          <w:highlight w:val="none"/>
          <w:lang w:eastAsia="zh-CN"/>
        </w:rPr>
      </w:pPr>
      <w:r>
        <w:rPr>
          <w:rFonts w:hint="eastAsia" w:ascii="宋体" w:hAnsi="宋体" w:cs="宋体"/>
          <w:b/>
          <w:bCs/>
          <w:color w:val="auto"/>
          <w:sz w:val="72"/>
          <w:szCs w:val="72"/>
          <w:highlight w:val="none"/>
          <w:lang w:eastAsia="zh-CN"/>
        </w:rPr>
        <w:t>框架协议采购</w:t>
      </w:r>
    </w:p>
    <w:p w14:paraId="638664A1">
      <w:pPr>
        <w:spacing w:line="312" w:lineRule="auto"/>
        <w:jc w:val="center"/>
        <w:rPr>
          <w:b/>
          <w:color w:val="auto"/>
          <w:sz w:val="72"/>
          <w:highlight w:val="none"/>
        </w:rPr>
      </w:pPr>
    </w:p>
    <w:p w14:paraId="205064F1">
      <w:pPr>
        <w:spacing w:line="312" w:lineRule="auto"/>
        <w:jc w:val="center"/>
        <w:rPr>
          <w:rFonts w:ascii="宋体" w:hAnsi="宋体" w:cs="宋体"/>
          <w:b/>
          <w:bCs/>
          <w:color w:val="auto"/>
          <w:kern w:val="44"/>
          <w:sz w:val="72"/>
          <w:szCs w:val="72"/>
          <w:highlight w:val="none"/>
          <w:lang w:val="en-GB"/>
        </w:rPr>
      </w:pPr>
      <w:r>
        <w:rPr>
          <w:b/>
          <w:color w:val="auto"/>
          <w:sz w:val="72"/>
          <w:highlight w:val="none"/>
        </w:rPr>
        <w:t>征 集 文 件</w:t>
      </w:r>
    </w:p>
    <w:p w14:paraId="4BC7ED18">
      <w:pPr>
        <w:spacing w:line="312" w:lineRule="auto"/>
        <w:jc w:val="center"/>
        <w:rPr>
          <w:rFonts w:ascii="宋体" w:hAnsi="宋体" w:cs="宋体"/>
          <w:b/>
          <w:bCs/>
          <w:color w:val="auto"/>
          <w:kern w:val="44"/>
          <w:sz w:val="24"/>
          <w:highlight w:val="none"/>
        </w:rPr>
      </w:pPr>
    </w:p>
    <w:p w14:paraId="04F98558">
      <w:pPr>
        <w:spacing w:line="312" w:lineRule="auto"/>
        <w:jc w:val="center"/>
        <w:rPr>
          <w:rFonts w:ascii="宋体" w:hAnsi="宋体" w:cs="宋体"/>
          <w:b/>
          <w:bCs/>
          <w:color w:val="auto"/>
          <w:sz w:val="32"/>
          <w:szCs w:val="32"/>
          <w:highlight w:val="none"/>
        </w:rPr>
      </w:pPr>
    </w:p>
    <w:p w14:paraId="6EA2CA79">
      <w:pPr>
        <w:adjustRightInd w:val="0"/>
        <w:snapToGrid w:val="0"/>
        <w:spacing w:line="360" w:lineRule="auto"/>
        <w:jc w:val="center"/>
        <w:rPr>
          <w:rFonts w:ascii="宋体" w:hAnsi="宋体" w:cs="宋体"/>
          <w:b/>
          <w:bCs/>
          <w:color w:val="auto"/>
          <w:sz w:val="36"/>
          <w:szCs w:val="36"/>
          <w:highlight w:val="none"/>
        </w:rPr>
      </w:pPr>
    </w:p>
    <w:p w14:paraId="234E922D">
      <w:pPr>
        <w:adjustRightInd w:val="0"/>
        <w:snapToGrid w:val="0"/>
        <w:spacing w:line="360" w:lineRule="auto"/>
        <w:jc w:val="center"/>
        <w:rPr>
          <w:rFonts w:ascii="宋体" w:hAnsi="宋体" w:cs="宋体"/>
          <w:b/>
          <w:bCs/>
          <w:color w:val="auto"/>
          <w:sz w:val="36"/>
          <w:szCs w:val="36"/>
          <w:highlight w:val="none"/>
        </w:rPr>
      </w:pPr>
    </w:p>
    <w:p w14:paraId="70D37EA0">
      <w:pPr>
        <w:adjustRightInd w:val="0"/>
        <w:snapToGrid w:val="0"/>
        <w:spacing w:line="360" w:lineRule="auto"/>
        <w:jc w:val="center"/>
        <w:rPr>
          <w:rFonts w:hint="eastAsia" w:ascii="宋体" w:hAnsi="宋体" w:eastAsia="宋体" w:cs="宋体"/>
          <w:b/>
          <w:bCs/>
          <w:color w:val="auto"/>
          <w:sz w:val="36"/>
          <w:szCs w:val="36"/>
          <w:highlight w:val="none"/>
          <w:lang w:eastAsia="zh-CN"/>
        </w:rPr>
      </w:pPr>
      <w:r>
        <w:rPr>
          <w:rFonts w:hint="eastAsia" w:ascii="宋体" w:hAnsi="宋体" w:cs="宋体"/>
          <w:b/>
          <w:bCs/>
          <w:color w:val="auto"/>
          <w:sz w:val="36"/>
          <w:szCs w:val="36"/>
          <w:highlight w:val="none"/>
          <w:lang w:eastAsia="zh-CN"/>
        </w:rPr>
        <w:t>项目编号</w:t>
      </w:r>
      <w:r>
        <w:rPr>
          <w:rFonts w:hint="eastAsia" w:ascii="宋体" w:hAnsi="宋体" w:cs="宋体"/>
          <w:b/>
          <w:bCs/>
          <w:color w:val="auto"/>
          <w:sz w:val="36"/>
          <w:szCs w:val="36"/>
          <w:highlight w:val="none"/>
        </w:rPr>
        <w:t>：</w:t>
      </w:r>
      <w:r>
        <w:rPr>
          <w:rFonts w:hint="eastAsia" w:ascii="宋体" w:hAnsi="宋体" w:cs="宋体"/>
          <w:b/>
          <w:bCs/>
          <w:color w:val="auto"/>
          <w:sz w:val="36"/>
          <w:szCs w:val="36"/>
          <w:highlight w:val="none"/>
          <w:lang w:eastAsia="zh-CN"/>
        </w:rPr>
        <w:t>FJZC-KJ-2026-063</w:t>
      </w:r>
    </w:p>
    <w:p w14:paraId="01DE24DC">
      <w:pPr>
        <w:adjustRightInd w:val="0"/>
        <w:snapToGrid w:val="0"/>
        <w:spacing w:line="360" w:lineRule="auto"/>
        <w:jc w:val="center"/>
        <w:rPr>
          <w:rFonts w:hint="eastAsia" w:ascii="宋体" w:hAnsi="宋体" w:eastAsia="宋体" w:cs="宋体"/>
          <w:b/>
          <w:bCs/>
          <w:color w:val="auto"/>
          <w:sz w:val="36"/>
          <w:szCs w:val="36"/>
          <w:highlight w:val="none"/>
          <w:lang w:eastAsia="zh-CN"/>
        </w:rPr>
      </w:pPr>
      <w:r>
        <w:rPr>
          <w:rFonts w:hint="eastAsia" w:ascii="宋体" w:hAnsi="宋体" w:cs="宋体"/>
          <w:b/>
          <w:bCs/>
          <w:color w:val="auto"/>
          <w:sz w:val="36"/>
          <w:szCs w:val="36"/>
          <w:highlight w:val="none"/>
        </w:rPr>
        <w:t>项目名称：</w:t>
      </w:r>
      <w:r>
        <w:rPr>
          <w:rFonts w:hint="eastAsia" w:ascii="宋体" w:hAnsi="宋体" w:cs="宋体"/>
          <w:b/>
          <w:bCs/>
          <w:color w:val="auto"/>
          <w:sz w:val="36"/>
          <w:szCs w:val="36"/>
          <w:highlight w:val="none"/>
          <w:lang w:val="en-US" w:eastAsia="zh-CN"/>
        </w:rPr>
        <w:t>实达集团算力及AI Token资源服务采购项目</w:t>
      </w:r>
    </w:p>
    <w:p w14:paraId="14879908">
      <w:pPr>
        <w:spacing w:line="312" w:lineRule="auto"/>
        <w:jc w:val="center"/>
        <w:rPr>
          <w:rFonts w:ascii="宋体" w:hAnsi="宋体" w:cs="宋体"/>
          <w:b/>
          <w:bCs/>
          <w:color w:val="auto"/>
          <w:sz w:val="32"/>
          <w:szCs w:val="32"/>
          <w:highlight w:val="none"/>
        </w:rPr>
      </w:pPr>
    </w:p>
    <w:p w14:paraId="7ECEE2AD">
      <w:pPr>
        <w:adjustRightInd w:val="0"/>
        <w:snapToGrid w:val="0"/>
        <w:spacing w:line="360" w:lineRule="auto"/>
        <w:jc w:val="center"/>
        <w:rPr>
          <w:rFonts w:ascii="宋体" w:hAnsi="宋体" w:cs="宋体"/>
          <w:b/>
          <w:bCs/>
          <w:color w:val="auto"/>
          <w:sz w:val="36"/>
          <w:szCs w:val="36"/>
          <w:highlight w:val="none"/>
        </w:rPr>
      </w:pPr>
    </w:p>
    <w:p w14:paraId="785D8910">
      <w:pPr>
        <w:rPr>
          <w:color w:val="auto"/>
          <w:highlight w:val="none"/>
        </w:rPr>
      </w:pPr>
    </w:p>
    <w:p w14:paraId="2EB4AEBD">
      <w:pPr>
        <w:adjustRightInd w:val="0"/>
        <w:snapToGrid w:val="0"/>
        <w:spacing w:line="360" w:lineRule="auto"/>
        <w:jc w:val="center"/>
        <w:rPr>
          <w:rFonts w:hint="eastAsia" w:ascii="宋体" w:hAnsi="宋体" w:eastAsia="宋体" w:cs="宋体"/>
          <w:b/>
          <w:bCs/>
          <w:color w:val="auto"/>
          <w:sz w:val="36"/>
          <w:szCs w:val="36"/>
          <w:highlight w:val="none"/>
          <w:lang w:eastAsia="zh-CN"/>
        </w:rPr>
      </w:pPr>
      <w:r>
        <w:rPr>
          <w:rFonts w:hint="eastAsia" w:ascii="宋体" w:hAnsi="宋体" w:cs="宋体"/>
          <w:b/>
          <w:bCs/>
          <w:color w:val="000000" w:themeColor="text1"/>
          <w:sz w:val="36"/>
          <w:szCs w:val="36"/>
          <w:highlight w:val="none"/>
          <w:lang w:eastAsia="zh-CN"/>
          <w14:textFill>
            <w14:solidFill>
              <w14:schemeClr w14:val="tx1"/>
            </w14:solidFill>
          </w14:textFill>
        </w:rPr>
        <w:t>采购人</w:t>
      </w:r>
      <w:r>
        <w:rPr>
          <w:rFonts w:hint="eastAsia" w:ascii="宋体" w:hAnsi="宋体" w:cs="宋体"/>
          <w:b/>
          <w:bCs/>
          <w:color w:val="auto"/>
          <w:sz w:val="36"/>
          <w:szCs w:val="36"/>
          <w:highlight w:val="none"/>
        </w:rPr>
        <w:t>：</w:t>
      </w:r>
      <w:r>
        <w:rPr>
          <w:rFonts w:hint="eastAsia" w:ascii="宋体" w:hAnsi="宋体" w:cs="宋体"/>
          <w:b/>
          <w:bCs/>
          <w:color w:val="auto"/>
          <w:sz w:val="36"/>
          <w:szCs w:val="36"/>
          <w:highlight w:val="none"/>
          <w:lang w:eastAsia="zh-CN"/>
        </w:rPr>
        <w:t>福建实达集团股份有限公司</w:t>
      </w:r>
    </w:p>
    <w:p w14:paraId="1A054883">
      <w:pPr>
        <w:adjustRightInd w:val="0"/>
        <w:snapToGrid w:val="0"/>
        <w:spacing w:line="360" w:lineRule="auto"/>
        <w:jc w:val="center"/>
        <w:rPr>
          <w:rFonts w:ascii="宋体" w:hAnsi="宋体" w:cs="宋体"/>
          <w:b/>
          <w:bCs/>
          <w:color w:val="auto"/>
          <w:kern w:val="44"/>
          <w:sz w:val="36"/>
          <w:szCs w:val="36"/>
          <w:highlight w:val="none"/>
        </w:rPr>
      </w:pPr>
      <w:r>
        <w:rPr>
          <w:rFonts w:hint="eastAsia" w:ascii="宋体" w:hAnsi="宋体" w:cs="宋体"/>
          <w:b/>
          <w:bCs/>
          <w:color w:val="000000" w:themeColor="text1"/>
          <w:sz w:val="36"/>
          <w:szCs w:val="36"/>
          <w:highlight w:val="none"/>
          <w:lang w:eastAsia="zh-CN"/>
          <w14:textFill>
            <w14:solidFill>
              <w14:schemeClr w14:val="tx1"/>
            </w14:solidFill>
          </w14:textFill>
        </w:rPr>
        <w:t>采购</w:t>
      </w:r>
      <w:r>
        <w:rPr>
          <w:rFonts w:hint="eastAsia" w:ascii="宋体" w:hAnsi="宋体" w:cs="宋体"/>
          <w:b/>
          <w:bCs/>
          <w:color w:val="auto"/>
          <w:sz w:val="36"/>
          <w:szCs w:val="36"/>
          <w:highlight w:val="none"/>
        </w:rPr>
        <w:t>代理公司：福建省卓诚招投标代理有限责任公司</w:t>
      </w:r>
    </w:p>
    <w:p w14:paraId="4A863EA6">
      <w:pPr>
        <w:adjustRightInd w:val="0"/>
        <w:snapToGrid w:val="0"/>
        <w:spacing w:line="360" w:lineRule="auto"/>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二0二</w:t>
      </w:r>
      <w:r>
        <w:rPr>
          <w:rFonts w:hint="eastAsia" w:ascii="宋体" w:hAnsi="宋体" w:cs="宋体"/>
          <w:b/>
          <w:bCs/>
          <w:color w:val="auto"/>
          <w:sz w:val="36"/>
          <w:szCs w:val="36"/>
          <w:highlight w:val="none"/>
          <w:lang w:val="en-US" w:eastAsia="zh-CN"/>
        </w:rPr>
        <w:t>六</w:t>
      </w:r>
      <w:r>
        <w:rPr>
          <w:rFonts w:hint="eastAsia" w:ascii="宋体" w:hAnsi="宋体" w:cs="宋体"/>
          <w:b/>
          <w:bCs/>
          <w:color w:val="auto"/>
          <w:sz w:val="36"/>
          <w:szCs w:val="36"/>
          <w:highlight w:val="none"/>
        </w:rPr>
        <w:t>年</w:t>
      </w:r>
      <w:r>
        <w:rPr>
          <w:rFonts w:hint="eastAsia" w:ascii="宋体" w:hAnsi="宋体" w:cs="宋体"/>
          <w:b/>
          <w:bCs/>
          <w:color w:val="auto"/>
          <w:sz w:val="36"/>
          <w:szCs w:val="36"/>
          <w:highlight w:val="none"/>
          <w:lang w:val="en-US" w:eastAsia="zh-CN"/>
        </w:rPr>
        <w:t>六</w:t>
      </w:r>
      <w:r>
        <w:rPr>
          <w:rFonts w:hint="eastAsia" w:ascii="宋体" w:hAnsi="宋体" w:cs="宋体"/>
          <w:b/>
          <w:bCs/>
          <w:color w:val="auto"/>
          <w:sz w:val="36"/>
          <w:szCs w:val="36"/>
          <w:highlight w:val="none"/>
        </w:rPr>
        <w:t>月</w:t>
      </w:r>
    </w:p>
    <w:p w14:paraId="62664F45">
      <w:pPr>
        <w:tabs>
          <w:tab w:val="right" w:leader="dot" w:pos="8778"/>
        </w:tabs>
        <w:adjustRightInd w:val="0"/>
        <w:spacing w:line="312" w:lineRule="auto"/>
        <w:ind w:firstLine="482" w:firstLineChars="200"/>
        <w:jc w:val="left"/>
        <w:textAlignment w:val="baseline"/>
        <w:rPr>
          <w:rFonts w:ascii="宋体" w:hAnsi="宋体" w:cs="宋体"/>
          <w:b/>
          <w:snapToGrid w:val="0"/>
          <w:color w:val="0000FF"/>
          <w:kern w:val="0"/>
          <w:sz w:val="24"/>
          <w:highlight w:val="none"/>
        </w:rPr>
        <w:sectPr>
          <w:headerReference r:id="rId5" w:type="first"/>
          <w:headerReference r:id="rId3" w:type="default"/>
          <w:headerReference r:id="rId4" w:type="even"/>
          <w:footerReference r:id="rId6" w:type="even"/>
          <w:pgSz w:w="11906" w:h="16838"/>
          <w:pgMar w:top="1417" w:right="1417" w:bottom="1417" w:left="1417" w:header="851" w:footer="992" w:gutter="0"/>
          <w:pgBorders>
            <w:top w:val="none" w:sz="0" w:space="0"/>
            <w:left w:val="none" w:sz="0" w:space="0"/>
            <w:bottom w:val="none" w:sz="0" w:space="0"/>
            <w:right w:val="none" w:sz="0" w:space="0"/>
          </w:pgBorders>
          <w:cols w:space="0" w:num="1"/>
          <w:titlePg/>
          <w:rtlGutter w:val="0"/>
          <w:docGrid w:type="lines" w:linePitch="318" w:charSpace="0"/>
        </w:sectPr>
      </w:pPr>
    </w:p>
    <w:p w14:paraId="261EBE9B">
      <w:pPr>
        <w:tabs>
          <w:tab w:val="right" w:leader="dot" w:pos="8778"/>
        </w:tabs>
        <w:adjustRightInd w:val="0"/>
        <w:spacing w:line="312" w:lineRule="auto"/>
        <w:jc w:val="center"/>
        <w:textAlignment w:val="baseline"/>
        <w:rPr>
          <w:rFonts w:ascii="宋体" w:hAnsi="宋体" w:cs="宋体"/>
          <w:b/>
          <w:snapToGrid w:val="0"/>
          <w:color w:val="auto"/>
          <w:kern w:val="0"/>
          <w:sz w:val="32"/>
          <w:szCs w:val="32"/>
          <w:highlight w:val="none"/>
        </w:rPr>
      </w:pPr>
      <w:r>
        <w:rPr>
          <w:rFonts w:hint="eastAsia" w:ascii="宋体" w:hAnsi="宋体" w:cs="宋体"/>
          <w:b/>
          <w:snapToGrid w:val="0"/>
          <w:color w:val="auto"/>
          <w:kern w:val="0"/>
          <w:sz w:val="32"/>
          <w:szCs w:val="32"/>
          <w:highlight w:val="none"/>
        </w:rPr>
        <w:t>目    录</w:t>
      </w:r>
    </w:p>
    <w:p w14:paraId="62D75A9B">
      <w:pPr>
        <w:pStyle w:val="27"/>
        <w:keepNext w:val="0"/>
        <w:keepLines w:val="0"/>
        <w:pageBreakBefore w:val="0"/>
        <w:widowControl w:val="0"/>
        <w:tabs>
          <w:tab w:val="right" w:leader="dot" w:pos="9072"/>
        </w:tabs>
        <w:kinsoku/>
        <w:wordWrap/>
        <w:overflowPunct/>
        <w:topLinePunct w:val="0"/>
        <w:autoSpaceDE/>
        <w:autoSpaceDN/>
        <w:bidi w:val="0"/>
        <w:adjustRightInd/>
        <w:snapToGrid/>
        <w:spacing w:line="480" w:lineRule="exact"/>
        <w:ind w:left="0" w:leftChars="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color w:val="auto"/>
          <w:sz w:val="24"/>
          <w:szCs w:val="24"/>
          <w:highlight w:val="none"/>
        </w:rPr>
        <w:fldChar w:fldCharType="begin"/>
      </w:r>
      <w:r>
        <w:rPr>
          <w:rFonts w:hint="eastAsia" w:asciiTheme="minorEastAsia" w:hAnsiTheme="minorEastAsia" w:eastAsiaTheme="minorEastAsia" w:cstheme="minorEastAsia"/>
          <w:b/>
          <w:bCs/>
          <w:color w:val="auto"/>
          <w:sz w:val="24"/>
          <w:szCs w:val="24"/>
          <w:highlight w:val="none"/>
        </w:rPr>
        <w:instrText xml:space="preserve"> TOC \o "1-3" \h \z \u </w:instrText>
      </w:r>
      <w:r>
        <w:rPr>
          <w:rFonts w:hint="eastAsia" w:asciiTheme="minorEastAsia" w:hAnsiTheme="minorEastAsia" w:eastAsiaTheme="minorEastAsia" w:cstheme="minorEastAsia"/>
          <w:b/>
          <w:bCs/>
          <w:color w:val="auto"/>
          <w:sz w:val="24"/>
          <w:szCs w:val="24"/>
          <w:highlight w:val="none"/>
        </w:rPr>
        <w:fldChar w:fldCharType="separate"/>
      </w:r>
      <w:r>
        <w:rPr>
          <w:rFonts w:hint="eastAsia" w:asciiTheme="minorEastAsia" w:hAnsiTheme="minorEastAsia" w:eastAsiaTheme="minorEastAsia" w:cstheme="minorEastAsia"/>
          <w:b/>
          <w:bCs/>
          <w:color w:val="auto"/>
          <w:sz w:val="24"/>
          <w:szCs w:val="24"/>
          <w:highlight w:val="none"/>
        </w:rPr>
        <w:fldChar w:fldCharType="begin"/>
      </w:r>
      <w:r>
        <w:rPr>
          <w:rFonts w:hint="eastAsia" w:asciiTheme="minorEastAsia" w:hAnsiTheme="minorEastAsia" w:eastAsiaTheme="minorEastAsia" w:cstheme="minorEastAsia"/>
          <w:b/>
          <w:bCs/>
          <w:sz w:val="24"/>
          <w:szCs w:val="24"/>
          <w:highlight w:val="none"/>
        </w:rPr>
        <w:instrText xml:space="preserve"> HYPERLINK \l _Toc3382 </w:instrText>
      </w:r>
      <w:r>
        <w:rPr>
          <w:rFonts w:hint="eastAsia" w:asciiTheme="minorEastAsia" w:hAnsiTheme="minorEastAsia" w:eastAsiaTheme="minorEastAsia" w:cstheme="minorEastAsia"/>
          <w:b/>
          <w:bCs/>
          <w:sz w:val="24"/>
          <w:szCs w:val="24"/>
          <w:highlight w:val="none"/>
        </w:rPr>
        <w:fldChar w:fldCharType="separate"/>
      </w:r>
      <w:r>
        <w:rPr>
          <w:rFonts w:hint="eastAsia" w:asciiTheme="minorEastAsia" w:hAnsiTheme="minorEastAsia" w:eastAsiaTheme="minorEastAsia" w:cstheme="minorEastAsia"/>
          <w:b/>
          <w:bCs/>
          <w:sz w:val="24"/>
          <w:szCs w:val="24"/>
          <w:highlight w:val="none"/>
        </w:rPr>
        <w:t>第一章 框架协议采购征集公告</w:t>
      </w:r>
      <w:r>
        <w:rPr>
          <w:rFonts w:hint="eastAsia" w:asciiTheme="minorEastAsia" w:hAnsiTheme="minorEastAsia" w:eastAsiaTheme="minorEastAsia" w:cstheme="minorEastAsia"/>
          <w:b/>
          <w:bCs/>
          <w:sz w:val="24"/>
          <w:szCs w:val="24"/>
        </w:rPr>
        <w:tab/>
      </w: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rPr>
        <w:instrText xml:space="preserve"> PAGEREF _Toc3382 \h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sz w:val="24"/>
          <w:szCs w:val="24"/>
        </w:rPr>
        <w:t>2</w:t>
      </w:r>
      <w:r>
        <w:rPr>
          <w:rFonts w:hint="eastAsia" w:asciiTheme="minorEastAsia" w:hAnsiTheme="minorEastAsia" w:eastAsiaTheme="minorEastAsia" w:cstheme="minorEastAsia"/>
          <w:b/>
          <w:bCs/>
          <w:sz w:val="24"/>
          <w:szCs w:val="24"/>
        </w:rPr>
        <w:fldChar w:fldCharType="end"/>
      </w:r>
      <w:r>
        <w:rPr>
          <w:rFonts w:hint="eastAsia" w:asciiTheme="minorEastAsia" w:hAnsiTheme="minorEastAsia" w:eastAsiaTheme="minorEastAsia" w:cstheme="minorEastAsia"/>
          <w:b/>
          <w:bCs/>
          <w:color w:val="auto"/>
          <w:sz w:val="24"/>
          <w:szCs w:val="24"/>
          <w:highlight w:val="none"/>
        </w:rPr>
        <w:fldChar w:fldCharType="end"/>
      </w:r>
    </w:p>
    <w:p w14:paraId="5F42E167">
      <w:pPr>
        <w:pStyle w:val="29"/>
        <w:keepNext w:val="0"/>
        <w:keepLines w:val="0"/>
        <w:pageBreakBefore w:val="0"/>
        <w:widowControl w:val="0"/>
        <w:tabs>
          <w:tab w:val="right" w:leader="dot" w:pos="9072"/>
          <w:tab w:val="clear" w:pos="945"/>
          <w:tab w:val="clear" w:pos="8777"/>
        </w:tabs>
        <w:kinsoku/>
        <w:wordWrap/>
        <w:overflowPunct/>
        <w:topLinePunct w:val="0"/>
        <w:autoSpaceDE/>
        <w:autoSpaceDN/>
        <w:bidi w:val="0"/>
        <w:adjustRightInd/>
        <w:snapToGrid/>
        <w:spacing w:line="480" w:lineRule="exact"/>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color w:val="auto"/>
          <w:sz w:val="24"/>
          <w:szCs w:val="24"/>
          <w:highlight w:val="none"/>
        </w:rPr>
        <w:fldChar w:fldCharType="begin"/>
      </w:r>
      <w:r>
        <w:rPr>
          <w:rFonts w:hint="eastAsia" w:asciiTheme="minorEastAsia" w:hAnsiTheme="minorEastAsia" w:eastAsiaTheme="minorEastAsia" w:cstheme="minorEastAsia"/>
          <w:bCs/>
          <w:sz w:val="24"/>
          <w:szCs w:val="24"/>
          <w:highlight w:val="none"/>
        </w:rPr>
        <w:instrText xml:space="preserve"> HYPERLINK \l _Toc6943 </w:instrText>
      </w:r>
      <w:r>
        <w:rPr>
          <w:rFonts w:hint="eastAsia" w:asciiTheme="minorEastAsia" w:hAnsiTheme="minorEastAsia" w:eastAsiaTheme="minorEastAsia" w:cstheme="minorEastAsia"/>
          <w:bCs/>
          <w:sz w:val="24"/>
          <w:szCs w:val="24"/>
          <w:highlight w:val="none"/>
        </w:rPr>
        <w:fldChar w:fldCharType="separate"/>
      </w:r>
      <w:r>
        <w:rPr>
          <w:rFonts w:hint="eastAsia" w:asciiTheme="minorEastAsia" w:hAnsiTheme="minorEastAsia" w:eastAsiaTheme="minorEastAsia" w:cstheme="minorEastAsia"/>
          <w:sz w:val="24"/>
          <w:szCs w:val="24"/>
          <w:highlight w:val="none"/>
        </w:rPr>
        <w:t>一、框架协议采购征集公告</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_Toc6943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bCs/>
          <w:color w:val="auto"/>
          <w:sz w:val="24"/>
          <w:szCs w:val="24"/>
          <w:highlight w:val="none"/>
        </w:rPr>
        <w:fldChar w:fldCharType="end"/>
      </w:r>
    </w:p>
    <w:p w14:paraId="3C978977">
      <w:pPr>
        <w:pStyle w:val="27"/>
        <w:keepNext w:val="0"/>
        <w:keepLines w:val="0"/>
        <w:pageBreakBefore w:val="0"/>
        <w:widowControl w:val="0"/>
        <w:tabs>
          <w:tab w:val="right" w:leader="dot" w:pos="9072"/>
        </w:tabs>
        <w:kinsoku/>
        <w:wordWrap/>
        <w:overflowPunct/>
        <w:topLinePunct w:val="0"/>
        <w:autoSpaceDE/>
        <w:autoSpaceDN/>
        <w:bidi w:val="0"/>
        <w:adjustRightInd/>
        <w:snapToGrid/>
        <w:spacing w:line="480" w:lineRule="exact"/>
        <w:ind w:left="0" w:leftChars="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color w:val="auto"/>
          <w:sz w:val="24"/>
          <w:szCs w:val="24"/>
          <w:highlight w:val="none"/>
        </w:rPr>
        <w:fldChar w:fldCharType="begin"/>
      </w:r>
      <w:r>
        <w:rPr>
          <w:rFonts w:hint="eastAsia" w:asciiTheme="minorEastAsia" w:hAnsiTheme="minorEastAsia" w:eastAsiaTheme="minorEastAsia" w:cstheme="minorEastAsia"/>
          <w:b/>
          <w:bCs/>
          <w:sz w:val="24"/>
          <w:szCs w:val="24"/>
          <w:highlight w:val="none"/>
        </w:rPr>
        <w:instrText xml:space="preserve"> HYPERLINK \l _Toc14707 </w:instrText>
      </w:r>
      <w:r>
        <w:rPr>
          <w:rFonts w:hint="eastAsia" w:asciiTheme="minorEastAsia" w:hAnsiTheme="minorEastAsia" w:eastAsiaTheme="minorEastAsia" w:cstheme="minorEastAsia"/>
          <w:b/>
          <w:bCs/>
          <w:sz w:val="24"/>
          <w:szCs w:val="24"/>
          <w:highlight w:val="none"/>
        </w:rPr>
        <w:fldChar w:fldCharType="separate"/>
      </w:r>
      <w:r>
        <w:rPr>
          <w:rFonts w:hint="eastAsia" w:asciiTheme="minorEastAsia" w:hAnsiTheme="minorEastAsia" w:eastAsiaTheme="minorEastAsia" w:cstheme="minorEastAsia"/>
          <w:b/>
          <w:bCs/>
          <w:sz w:val="24"/>
          <w:szCs w:val="24"/>
          <w:highlight w:val="none"/>
        </w:rPr>
        <w:t xml:space="preserve">第二章 </w:t>
      </w:r>
      <w:r>
        <w:rPr>
          <w:rFonts w:hint="eastAsia" w:asciiTheme="minorEastAsia" w:hAnsiTheme="minorEastAsia" w:eastAsiaTheme="minorEastAsia" w:cstheme="minorEastAsia"/>
          <w:b/>
          <w:bCs/>
          <w:sz w:val="24"/>
          <w:szCs w:val="24"/>
          <w:highlight w:val="none"/>
          <w:lang w:eastAsia="zh-CN"/>
        </w:rPr>
        <w:t>服务商</w:t>
      </w:r>
      <w:r>
        <w:rPr>
          <w:rFonts w:hint="eastAsia" w:asciiTheme="minorEastAsia" w:hAnsiTheme="minorEastAsia" w:eastAsiaTheme="minorEastAsia" w:cstheme="minorEastAsia"/>
          <w:b/>
          <w:bCs/>
          <w:sz w:val="24"/>
          <w:szCs w:val="24"/>
          <w:highlight w:val="none"/>
        </w:rPr>
        <w:t>须知</w:t>
      </w:r>
      <w:r>
        <w:rPr>
          <w:rFonts w:hint="eastAsia" w:asciiTheme="minorEastAsia" w:hAnsiTheme="minorEastAsia" w:eastAsiaTheme="minorEastAsia" w:cstheme="minorEastAsia"/>
          <w:b/>
          <w:bCs/>
          <w:sz w:val="24"/>
          <w:szCs w:val="24"/>
        </w:rPr>
        <w:tab/>
      </w: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rPr>
        <w:instrText xml:space="preserve"> PAGEREF _Toc14707 \h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sz w:val="24"/>
          <w:szCs w:val="24"/>
        </w:rPr>
        <w:t>3</w:t>
      </w:r>
      <w:r>
        <w:rPr>
          <w:rFonts w:hint="eastAsia" w:asciiTheme="minorEastAsia" w:hAnsiTheme="minorEastAsia" w:eastAsiaTheme="minorEastAsia" w:cstheme="minorEastAsia"/>
          <w:b/>
          <w:bCs/>
          <w:sz w:val="24"/>
          <w:szCs w:val="24"/>
        </w:rPr>
        <w:fldChar w:fldCharType="end"/>
      </w:r>
      <w:r>
        <w:rPr>
          <w:rFonts w:hint="eastAsia" w:asciiTheme="minorEastAsia" w:hAnsiTheme="minorEastAsia" w:eastAsiaTheme="minorEastAsia" w:cstheme="minorEastAsia"/>
          <w:b/>
          <w:bCs/>
          <w:color w:val="auto"/>
          <w:sz w:val="24"/>
          <w:szCs w:val="24"/>
          <w:highlight w:val="none"/>
        </w:rPr>
        <w:fldChar w:fldCharType="end"/>
      </w:r>
    </w:p>
    <w:p w14:paraId="7B073322">
      <w:pPr>
        <w:pStyle w:val="29"/>
        <w:keepNext w:val="0"/>
        <w:keepLines w:val="0"/>
        <w:pageBreakBefore w:val="0"/>
        <w:widowControl w:val="0"/>
        <w:tabs>
          <w:tab w:val="right" w:leader="dot" w:pos="9072"/>
          <w:tab w:val="clear" w:pos="945"/>
          <w:tab w:val="clear" w:pos="8777"/>
        </w:tabs>
        <w:kinsoku/>
        <w:wordWrap/>
        <w:overflowPunct/>
        <w:topLinePunct w:val="0"/>
        <w:autoSpaceDE/>
        <w:autoSpaceDN/>
        <w:bidi w:val="0"/>
        <w:adjustRightInd/>
        <w:snapToGrid/>
        <w:spacing w:line="480" w:lineRule="exact"/>
        <w:ind w:left="0" w:leftChars="0"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fldChar w:fldCharType="begin"/>
      </w:r>
      <w:r>
        <w:rPr>
          <w:rFonts w:hint="eastAsia" w:asciiTheme="minorEastAsia" w:hAnsiTheme="minorEastAsia" w:eastAsiaTheme="minorEastAsia" w:cstheme="minorEastAsia"/>
          <w:bCs/>
          <w:color w:val="auto"/>
          <w:sz w:val="24"/>
          <w:szCs w:val="24"/>
          <w:highlight w:val="none"/>
        </w:rPr>
        <w:instrText xml:space="preserve"> HYPERLINK \l _Toc24639 </w:instrText>
      </w:r>
      <w:r>
        <w:rPr>
          <w:rFonts w:hint="eastAsia" w:asciiTheme="minorEastAsia" w:hAnsiTheme="minorEastAsia" w:eastAsiaTheme="minorEastAsia" w:cstheme="minorEastAsia"/>
          <w:bCs/>
          <w:color w:val="auto"/>
          <w:sz w:val="24"/>
          <w:szCs w:val="24"/>
          <w:highlight w:val="none"/>
        </w:rPr>
        <w:fldChar w:fldCharType="separate"/>
      </w:r>
      <w:r>
        <w:rPr>
          <w:rFonts w:hint="eastAsia" w:asciiTheme="minorEastAsia" w:hAnsiTheme="minorEastAsia" w:eastAsiaTheme="minorEastAsia" w:cstheme="minorEastAsia"/>
          <w:bCs/>
          <w:color w:val="auto"/>
          <w:sz w:val="24"/>
          <w:szCs w:val="24"/>
          <w:highlight w:val="none"/>
          <w:lang w:eastAsia="zh-CN"/>
        </w:rPr>
        <w:t>服务商</w:t>
      </w:r>
      <w:r>
        <w:rPr>
          <w:rFonts w:hint="eastAsia" w:asciiTheme="minorEastAsia" w:hAnsiTheme="minorEastAsia" w:eastAsiaTheme="minorEastAsia" w:cstheme="minorEastAsia"/>
          <w:bCs/>
          <w:color w:val="auto"/>
          <w:sz w:val="24"/>
          <w:szCs w:val="24"/>
          <w:highlight w:val="none"/>
        </w:rPr>
        <w:t>须知前附表</w:t>
      </w:r>
      <w:r>
        <w:rPr>
          <w:rFonts w:hint="eastAsia" w:asciiTheme="minorEastAsia" w:hAnsiTheme="minorEastAsia" w:eastAsiaTheme="minorEastAsia" w:cstheme="minorEastAsia"/>
          <w:bCs/>
          <w:color w:val="auto"/>
          <w:sz w:val="24"/>
          <w:szCs w:val="24"/>
          <w:highlight w:val="none"/>
        </w:rPr>
        <w:tab/>
      </w:r>
      <w:r>
        <w:rPr>
          <w:rFonts w:hint="eastAsia" w:asciiTheme="minorEastAsia" w:hAnsiTheme="minorEastAsia" w:eastAsiaTheme="minorEastAsia" w:cstheme="minorEastAsia"/>
          <w:bCs/>
          <w:color w:val="auto"/>
          <w:sz w:val="24"/>
          <w:szCs w:val="24"/>
          <w:highlight w:val="none"/>
        </w:rPr>
        <w:fldChar w:fldCharType="begin"/>
      </w:r>
      <w:r>
        <w:rPr>
          <w:rFonts w:hint="eastAsia" w:asciiTheme="minorEastAsia" w:hAnsiTheme="minorEastAsia" w:eastAsiaTheme="minorEastAsia" w:cstheme="minorEastAsia"/>
          <w:bCs/>
          <w:color w:val="auto"/>
          <w:sz w:val="24"/>
          <w:szCs w:val="24"/>
          <w:highlight w:val="none"/>
        </w:rPr>
        <w:instrText xml:space="preserve"> PAGEREF _Toc24639 \h </w:instrText>
      </w:r>
      <w:r>
        <w:rPr>
          <w:rFonts w:hint="eastAsia" w:asciiTheme="minorEastAsia" w:hAnsiTheme="minorEastAsia" w:eastAsiaTheme="minorEastAsia" w:cstheme="minorEastAsia"/>
          <w:bCs/>
          <w:color w:val="auto"/>
          <w:sz w:val="24"/>
          <w:szCs w:val="24"/>
          <w:highlight w:val="none"/>
        </w:rPr>
        <w:fldChar w:fldCharType="separate"/>
      </w:r>
      <w:r>
        <w:rPr>
          <w:rFonts w:hint="eastAsia" w:asciiTheme="minorEastAsia" w:hAnsiTheme="minorEastAsia" w:eastAsiaTheme="minorEastAsia" w:cstheme="minorEastAsia"/>
          <w:bCs/>
          <w:color w:val="auto"/>
          <w:sz w:val="24"/>
          <w:szCs w:val="24"/>
          <w:highlight w:val="none"/>
        </w:rPr>
        <w:t>3</w:t>
      </w:r>
      <w:r>
        <w:rPr>
          <w:rFonts w:hint="eastAsia" w:asciiTheme="minorEastAsia" w:hAnsiTheme="minorEastAsia" w:eastAsiaTheme="minorEastAsia" w:cstheme="minorEastAsia"/>
          <w:bCs/>
          <w:color w:val="auto"/>
          <w:sz w:val="24"/>
          <w:szCs w:val="24"/>
          <w:highlight w:val="none"/>
        </w:rPr>
        <w:fldChar w:fldCharType="end"/>
      </w:r>
      <w:r>
        <w:rPr>
          <w:rFonts w:hint="eastAsia" w:asciiTheme="minorEastAsia" w:hAnsiTheme="minorEastAsia" w:eastAsiaTheme="minorEastAsia" w:cstheme="minorEastAsia"/>
          <w:bCs/>
          <w:color w:val="auto"/>
          <w:sz w:val="24"/>
          <w:szCs w:val="24"/>
          <w:highlight w:val="none"/>
        </w:rPr>
        <w:fldChar w:fldCharType="end"/>
      </w:r>
    </w:p>
    <w:p w14:paraId="6DC122CF">
      <w:pPr>
        <w:pStyle w:val="29"/>
        <w:keepNext w:val="0"/>
        <w:keepLines w:val="0"/>
        <w:pageBreakBefore w:val="0"/>
        <w:widowControl w:val="0"/>
        <w:tabs>
          <w:tab w:val="right" w:leader="dot" w:pos="9072"/>
          <w:tab w:val="clear" w:pos="945"/>
          <w:tab w:val="clear" w:pos="8777"/>
        </w:tabs>
        <w:kinsoku/>
        <w:wordWrap/>
        <w:overflowPunct/>
        <w:topLinePunct w:val="0"/>
        <w:autoSpaceDE/>
        <w:autoSpaceDN/>
        <w:bidi w:val="0"/>
        <w:adjustRightInd/>
        <w:snapToGrid/>
        <w:spacing w:line="480" w:lineRule="exact"/>
        <w:ind w:left="0" w:leftChars="0"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fldChar w:fldCharType="begin"/>
      </w:r>
      <w:r>
        <w:rPr>
          <w:rFonts w:hint="eastAsia" w:asciiTheme="minorEastAsia" w:hAnsiTheme="minorEastAsia" w:eastAsiaTheme="minorEastAsia" w:cstheme="minorEastAsia"/>
          <w:bCs/>
          <w:color w:val="auto"/>
          <w:sz w:val="24"/>
          <w:szCs w:val="24"/>
          <w:highlight w:val="none"/>
        </w:rPr>
        <w:instrText xml:space="preserve"> HYPERLINK \l _Toc6324 </w:instrText>
      </w:r>
      <w:r>
        <w:rPr>
          <w:rFonts w:hint="eastAsia" w:asciiTheme="minorEastAsia" w:hAnsiTheme="minorEastAsia" w:eastAsiaTheme="minorEastAsia" w:cstheme="minorEastAsia"/>
          <w:bCs/>
          <w:color w:val="auto"/>
          <w:sz w:val="24"/>
          <w:szCs w:val="24"/>
          <w:highlight w:val="none"/>
        </w:rPr>
        <w:fldChar w:fldCharType="separate"/>
      </w:r>
      <w:r>
        <w:rPr>
          <w:rFonts w:hint="eastAsia" w:asciiTheme="minorEastAsia" w:hAnsiTheme="minorEastAsia" w:eastAsiaTheme="minorEastAsia" w:cstheme="minorEastAsia"/>
          <w:bCs/>
          <w:color w:val="auto"/>
          <w:sz w:val="24"/>
          <w:szCs w:val="24"/>
          <w:highlight w:val="none"/>
        </w:rPr>
        <w:t>一、说   明</w:t>
      </w:r>
      <w:r>
        <w:rPr>
          <w:rFonts w:hint="eastAsia" w:asciiTheme="minorEastAsia" w:hAnsiTheme="minorEastAsia" w:eastAsiaTheme="minorEastAsia" w:cstheme="minorEastAsia"/>
          <w:bCs/>
          <w:color w:val="auto"/>
          <w:sz w:val="24"/>
          <w:szCs w:val="24"/>
          <w:highlight w:val="none"/>
        </w:rPr>
        <w:tab/>
      </w:r>
      <w:r>
        <w:rPr>
          <w:rFonts w:hint="eastAsia" w:asciiTheme="minorEastAsia" w:hAnsiTheme="minorEastAsia" w:eastAsiaTheme="minorEastAsia" w:cstheme="minorEastAsia"/>
          <w:bCs/>
          <w:color w:val="auto"/>
          <w:sz w:val="24"/>
          <w:szCs w:val="24"/>
          <w:highlight w:val="none"/>
        </w:rPr>
        <w:fldChar w:fldCharType="begin"/>
      </w:r>
      <w:r>
        <w:rPr>
          <w:rFonts w:hint="eastAsia" w:asciiTheme="minorEastAsia" w:hAnsiTheme="minorEastAsia" w:eastAsiaTheme="minorEastAsia" w:cstheme="minorEastAsia"/>
          <w:bCs/>
          <w:color w:val="auto"/>
          <w:sz w:val="24"/>
          <w:szCs w:val="24"/>
          <w:highlight w:val="none"/>
        </w:rPr>
        <w:instrText xml:space="preserve"> PAGEREF _Toc6324 \h </w:instrText>
      </w:r>
      <w:r>
        <w:rPr>
          <w:rFonts w:hint="eastAsia" w:asciiTheme="minorEastAsia" w:hAnsiTheme="minorEastAsia" w:eastAsiaTheme="minorEastAsia" w:cstheme="minorEastAsia"/>
          <w:bCs/>
          <w:color w:val="auto"/>
          <w:sz w:val="24"/>
          <w:szCs w:val="24"/>
          <w:highlight w:val="none"/>
        </w:rPr>
        <w:fldChar w:fldCharType="separate"/>
      </w:r>
      <w:r>
        <w:rPr>
          <w:rFonts w:hint="eastAsia" w:asciiTheme="minorEastAsia" w:hAnsiTheme="minorEastAsia" w:eastAsiaTheme="minorEastAsia" w:cstheme="minorEastAsia"/>
          <w:bCs/>
          <w:color w:val="auto"/>
          <w:sz w:val="24"/>
          <w:szCs w:val="24"/>
          <w:highlight w:val="none"/>
        </w:rPr>
        <w:t>6</w:t>
      </w:r>
      <w:r>
        <w:rPr>
          <w:rFonts w:hint="eastAsia" w:asciiTheme="minorEastAsia" w:hAnsiTheme="minorEastAsia" w:eastAsiaTheme="minorEastAsia" w:cstheme="minorEastAsia"/>
          <w:bCs/>
          <w:color w:val="auto"/>
          <w:sz w:val="24"/>
          <w:szCs w:val="24"/>
          <w:highlight w:val="none"/>
        </w:rPr>
        <w:fldChar w:fldCharType="end"/>
      </w:r>
      <w:r>
        <w:rPr>
          <w:rFonts w:hint="eastAsia" w:asciiTheme="minorEastAsia" w:hAnsiTheme="minorEastAsia" w:eastAsiaTheme="minorEastAsia" w:cstheme="minorEastAsia"/>
          <w:bCs/>
          <w:color w:val="auto"/>
          <w:sz w:val="24"/>
          <w:szCs w:val="24"/>
          <w:highlight w:val="none"/>
        </w:rPr>
        <w:fldChar w:fldCharType="end"/>
      </w:r>
    </w:p>
    <w:p w14:paraId="3DDC171D">
      <w:pPr>
        <w:pStyle w:val="29"/>
        <w:keepNext w:val="0"/>
        <w:keepLines w:val="0"/>
        <w:pageBreakBefore w:val="0"/>
        <w:widowControl w:val="0"/>
        <w:tabs>
          <w:tab w:val="right" w:leader="dot" w:pos="9072"/>
          <w:tab w:val="clear" w:pos="945"/>
          <w:tab w:val="clear" w:pos="8777"/>
        </w:tabs>
        <w:kinsoku/>
        <w:wordWrap/>
        <w:overflowPunct/>
        <w:topLinePunct w:val="0"/>
        <w:autoSpaceDE/>
        <w:autoSpaceDN/>
        <w:bidi w:val="0"/>
        <w:adjustRightInd/>
        <w:snapToGrid/>
        <w:spacing w:line="480" w:lineRule="exact"/>
        <w:ind w:left="0" w:leftChars="0"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fldChar w:fldCharType="begin"/>
      </w:r>
      <w:r>
        <w:rPr>
          <w:rFonts w:hint="eastAsia" w:asciiTheme="minorEastAsia" w:hAnsiTheme="minorEastAsia" w:eastAsiaTheme="minorEastAsia" w:cstheme="minorEastAsia"/>
          <w:bCs/>
          <w:color w:val="auto"/>
          <w:sz w:val="24"/>
          <w:szCs w:val="24"/>
          <w:highlight w:val="none"/>
        </w:rPr>
        <w:instrText xml:space="preserve"> HYPERLINK \l _Toc4659 </w:instrText>
      </w:r>
      <w:r>
        <w:rPr>
          <w:rFonts w:hint="eastAsia" w:asciiTheme="minorEastAsia" w:hAnsiTheme="minorEastAsia" w:eastAsiaTheme="minorEastAsia" w:cstheme="minorEastAsia"/>
          <w:bCs/>
          <w:color w:val="auto"/>
          <w:sz w:val="24"/>
          <w:szCs w:val="24"/>
          <w:highlight w:val="none"/>
        </w:rPr>
        <w:fldChar w:fldCharType="separate"/>
      </w:r>
      <w:r>
        <w:rPr>
          <w:rFonts w:hint="eastAsia" w:asciiTheme="minorEastAsia" w:hAnsiTheme="minorEastAsia" w:eastAsiaTheme="minorEastAsia" w:cstheme="minorEastAsia"/>
          <w:bCs/>
          <w:color w:val="auto"/>
          <w:sz w:val="24"/>
          <w:szCs w:val="24"/>
          <w:highlight w:val="none"/>
        </w:rPr>
        <w:t>二、</w:t>
      </w:r>
      <w:r>
        <w:rPr>
          <w:rFonts w:hint="eastAsia" w:asciiTheme="minorEastAsia" w:hAnsiTheme="minorEastAsia" w:eastAsiaTheme="minorEastAsia" w:cstheme="minorEastAsia"/>
          <w:bCs/>
          <w:color w:val="auto"/>
          <w:sz w:val="24"/>
          <w:szCs w:val="24"/>
          <w:highlight w:val="none"/>
          <w:lang w:eastAsia="zh-CN"/>
        </w:rPr>
        <w:t>征集文件</w:t>
      </w:r>
      <w:r>
        <w:rPr>
          <w:rFonts w:hint="eastAsia" w:asciiTheme="minorEastAsia" w:hAnsiTheme="minorEastAsia" w:eastAsiaTheme="minorEastAsia" w:cstheme="minorEastAsia"/>
          <w:bCs/>
          <w:color w:val="auto"/>
          <w:sz w:val="24"/>
          <w:szCs w:val="24"/>
          <w:highlight w:val="none"/>
        </w:rPr>
        <w:tab/>
      </w:r>
      <w:r>
        <w:rPr>
          <w:rFonts w:hint="eastAsia" w:asciiTheme="minorEastAsia" w:hAnsiTheme="minorEastAsia" w:eastAsiaTheme="minorEastAsia" w:cstheme="minorEastAsia"/>
          <w:bCs/>
          <w:color w:val="auto"/>
          <w:sz w:val="24"/>
          <w:szCs w:val="24"/>
          <w:highlight w:val="none"/>
        </w:rPr>
        <w:fldChar w:fldCharType="begin"/>
      </w:r>
      <w:r>
        <w:rPr>
          <w:rFonts w:hint="eastAsia" w:asciiTheme="minorEastAsia" w:hAnsiTheme="minorEastAsia" w:eastAsiaTheme="minorEastAsia" w:cstheme="minorEastAsia"/>
          <w:bCs/>
          <w:color w:val="auto"/>
          <w:sz w:val="24"/>
          <w:szCs w:val="24"/>
          <w:highlight w:val="none"/>
        </w:rPr>
        <w:instrText xml:space="preserve"> PAGEREF _Toc4659 \h </w:instrText>
      </w:r>
      <w:r>
        <w:rPr>
          <w:rFonts w:hint="eastAsia" w:asciiTheme="minorEastAsia" w:hAnsiTheme="minorEastAsia" w:eastAsiaTheme="minorEastAsia" w:cstheme="minorEastAsia"/>
          <w:bCs/>
          <w:color w:val="auto"/>
          <w:sz w:val="24"/>
          <w:szCs w:val="24"/>
          <w:highlight w:val="none"/>
        </w:rPr>
        <w:fldChar w:fldCharType="separate"/>
      </w:r>
      <w:r>
        <w:rPr>
          <w:rFonts w:hint="eastAsia" w:asciiTheme="minorEastAsia" w:hAnsiTheme="minorEastAsia" w:eastAsiaTheme="minorEastAsia" w:cstheme="minorEastAsia"/>
          <w:bCs/>
          <w:color w:val="auto"/>
          <w:sz w:val="24"/>
          <w:szCs w:val="24"/>
          <w:highlight w:val="none"/>
        </w:rPr>
        <w:t>7</w:t>
      </w:r>
      <w:r>
        <w:rPr>
          <w:rFonts w:hint="eastAsia" w:asciiTheme="minorEastAsia" w:hAnsiTheme="minorEastAsia" w:eastAsiaTheme="minorEastAsia" w:cstheme="minorEastAsia"/>
          <w:bCs/>
          <w:color w:val="auto"/>
          <w:sz w:val="24"/>
          <w:szCs w:val="24"/>
          <w:highlight w:val="none"/>
        </w:rPr>
        <w:fldChar w:fldCharType="end"/>
      </w:r>
      <w:r>
        <w:rPr>
          <w:rFonts w:hint="eastAsia" w:asciiTheme="minorEastAsia" w:hAnsiTheme="minorEastAsia" w:eastAsiaTheme="minorEastAsia" w:cstheme="minorEastAsia"/>
          <w:bCs/>
          <w:color w:val="auto"/>
          <w:sz w:val="24"/>
          <w:szCs w:val="24"/>
          <w:highlight w:val="none"/>
        </w:rPr>
        <w:fldChar w:fldCharType="end"/>
      </w:r>
    </w:p>
    <w:p w14:paraId="0F4AF7B9">
      <w:pPr>
        <w:pStyle w:val="29"/>
        <w:keepNext w:val="0"/>
        <w:keepLines w:val="0"/>
        <w:pageBreakBefore w:val="0"/>
        <w:widowControl w:val="0"/>
        <w:tabs>
          <w:tab w:val="right" w:leader="dot" w:pos="9072"/>
          <w:tab w:val="clear" w:pos="945"/>
          <w:tab w:val="clear" w:pos="8777"/>
        </w:tabs>
        <w:kinsoku/>
        <w:wordWrap/>
        <w:overflowPunct/>
        <w:topLinePunct w:val="0"/>
        <w:autoSpaceDE/>
        <w:autoSpaceDN/>
        <w:bidi w:val="0"/>
        <w:adjustRightInd/>
        <w:snapToGrid/>
        <w:spacing w:line="480" w:lineRule="exact"/>
        <w:ind w:left="0" w:leftChars="0"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fldChar w:fldCharType="begin"/>
      </w:r>
      <w:r>
        <w:rPr>
          <w:rFonts w:hint="eastAsia" w:asciiTheme="minorEastAsia" w:hAnsiTheme="minorEastAsia" w:eastAsiaTheme="minorEastAsia" w:cstheme="minorEastAsia"/>
          <w:bCs/>
          <w:color w:val="auto"/>
          <w:sz w:val="24"/>
          <w:szCs w:val="24"/>
          <w:highlight w:val="none"/>
        </w:rPr>
        <w:instrText xml:space="preserve"> HYPERLINK \l _Toc208 </w:instrText>
      </w:r>
      <w:r>
        <w:rPr>
          <w:rFonts w:hint="eastAsia" w:asciiTheme="minorEastAsia" w:hAnsiTheme="minorEastAsia" w:eastAsiaTheme="minorEastAsia" w:cstheme="minorEastAsia"/>
          <w:bCs/>
          <w:color w:val="auto"/>
          <w:sz w:val="24"/>
          <w:szCs w:val="24"/>
          <w:highlight w:val="none"/>
        </w:rPr>
        <w:fldChar w:fldCharType="separate"/>
      </w:r>
      <w:r>
        <w:rPr>
          <w:rFonts w:hint="eastAsia" w:asciiTheme="minorEastAsia" w:hAnsiTheme="minorEastAsia" w:eastAsiaTheme="minorEastAsia" w:cstheme="minorEastAsia"/>
          <w:bCs/>
          <w:color w:val="auto"/>
          <w:sz w:val="24"/>
          <w:szCs w:val="24"/>
          <w:highlight w:val="none"/>
        </w:rPr>
        <w:t>三、</w:t>
      </w:r>
      <w:r>
        <w:rPr>
          <w:rFonts w:hint="eastAsia" w:asciiTheme="minorEastAsia" w:hAnsiTheme="minorEastAsia" w:eastAsiaTheme="minorEastAsia" w:cstheme="minorEastAsia"/>
          <w:bCs/>
          <w:color w:val="auto"/>
          <w:sz w:val="24"/>
          <w:szCs w:val="24"/>
          <w:highlight w:val="none"/>
          <w:lang w:eastAsia="zh-CN"/>
        </w:rPr>
        <w:t>申请文件</w:t>
      </w:r>
      <w:r>
        <w:rPr>
          <w:rFonts w:hint="eastAsia" w:asciiTheme="minorEastAsia" w:hAnsiTheme="minorEastAsia" w:eastAsiaTheme="minorEastAsia" w:cstheme="minorEastAsia"/>
          <w:bCs/>
          <w:color w:val="auto"/>
          <w:sz w:val="24"/>
          <w:szCs w:val="24"/>
          <w:highlight w:val="none"/>
        </w:rPr>
        <w:t>的编写</w:t>
      </w:r>
      <w:r>
        <w:rPr>
          <w:rFonts w:hint="eastAsia" w:asciiTheme="minorEastAsia" w:hAnsiTheme="minorEastAsia" w:eastAsiaTheme="minorEastAsia" w:cstheme="minorEastAsia"/>
          <w:bCs/>
          <w:color w:val="auto"/>
          <w:sz w:val="24"/>
          <w:szCs w:val="24"/>
          <w:highlight w:val="none"/>
        </w:rPr>
        <w:tab/>
      </w:r>
      <w:r>
        <w:rPr>
          <w:rFonts w:hint="eastAsia" w:asciiTheme="minorEastAsia" w:hAnsiTheme="minorEastAsia" w:eastAsiaTheme="minorEastAsia" w:cstheme="minorEastAsia"/>
          <w:bCs/>
          <w:color w:val="auto"/>
          <w:sz w:val="24"/>
          <w:szCs w:val="24"/>
          <w:highlight w:val="none"/>
        </w:rPr>
        <w:fldChar w:fldCharType="begin"/>
      </w:r>
      <w:r>
        <w:rPr>
          <w:rFonts w:hint="eastAsia" w:asciiTheme="minorEastAsia" w:hAnsiTheme="minorEastAsia" w:eastAsiaTheme="minorEastAsia" w:cstheme="minorEastAsia"/>
          <w:bCs/>
          <w:color w:val="auto"/>
          <w:sz w:val="24"/>
          <w:szCs w:val="24"/>
          <w:highlight w:val="none"/>
        </w:rPr>
        <w:instrText xml:space="preserve"> PAGEREF _Toc208 \h </w:instrText>
      </w:r>
      <w:r>
        <w:rPr>
          <w:rFonts w:hint="eastAsia" w:asciiTheme="minorEastAsia" w:hAnsiTheme="minorEastAsia" w:eastAsiaTheme="minorEastAsia" w:cstheme="minorEastAsia"/>
          <w:bCs/>
          <w:color w:val="auto"/>
          <w:sz w:val="24"/>
          <w:szCs w:val="24"/>
          <w:highlight w:val="none"/>
        </w:rPr>
        <w:fldChar w:fldCharType="separate"/>
      </w:r>
      <w:r>
        <w:rPr>
          <w:rFonts w:hint="eastAsia" w:asciiTheme="minorEastAsia" w:hAnsiTheme="minorEastAsia" w:eastAsiaTheme="minorEastAsia" w:cstheme="minorEastAsia"/>
          <w:bCs/>
          <w:color w:val="auto"/>
          <w:sz w:val="24"/>
          <w:szCs w:val="24"/>
          <w:highlight w:val="none"/>
        </w:rPr>
        <w:t>7</w:t>
      </w:r>
      <w:r>
        <w:rPr>
          <w:rFonts w:hint="eastAsia" w:asciiTheme="minorEastAsia" w:hAnsiTheme="minorEastAsia" w:eastAsiaTheme="minorEastAsia" w:cstheme="minorEastAsia"/>
          <w:bCs/>
          <w:color w:val="auto"/>
          <w:sz w:val="24"/>
          <w:szCs w:val="24"/>
          <w:highlight w:val="none"/>
        </w:rPr>
        <w:fldChar w:fldCharType="end"/>
      </w:r>
      <w:r>
        <w:rPr>
          <w:rFonts w:hint="eastAsia" w:asciiTheme="minorEastAsia" w:hAnsiTheme="minorEastAsia" w:eastAsiaTheme="minorEastAsia" w:cstheme="minorEastAsia"/>
          <w:bCs/>
          <w:color w:val="auto"/>
          <w:sz w:val="24"/>
          <w:szCs w:val="24"/>
          <w:highlight w:val="none"/>
        </w:rPr>
        <w:fldChar w:fldCharType="end"/>
      </w:r>
    </w:p>
    <w:p w14:paraId="249ECDF3">
      <w:pPr>
        <w:pStyle w:val="29"/>
        <w:keepNext w:val="0"/>
        <w:keepLines w:val="0"/>
        <w:pageBreakBefore w:val="0"/>
        <w:widowControl w:val="0"/>
        <w:tabs>
          <w:tab w:val="right" w:leader="dot" w:pos="9072"/>
          <w:tab w:val="clear" w:pos="945"/>
          <w:tab w:val="clear" w:pos="8777"/>
        </w:tabs>
        <w:kinsoku/>
        <w:wordWrap/>
        <w:overflowPunct/>
        <w:topLinePunct w:val="0"/>
        <w:autoSpaceDE/>
        <w:autoSpaceDN/>
        <w:bidi w:val="0"/>
        <w:adjustRightInd/>
        <w:snapToGrid/>
        <w:spacing w:line="480" w:lineRule="exact"/>
        <w:ind w:left="0" w:leftChars="0"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fldChar w:fldCharType="begin"/>
      </w:r>
      <w:r>
        <w:rPr>
          <w:rFonts w:hint="eastAsia" w:asciiTheme="minorEastAsia" w:hAnsiTheme="minorEastAsia" w:eastAsiaTheme="minorEastAsia" w:cstheme="minorEastAsia"/>
          <w:bCs/>
          <w:color w:val="auto"/>
          <w:sz w:val="24"/>
          <w:szCs w:val="24"/>
          <w:highlight w:val="none"/>
        </w:rPr>
        <w:instrText xml:space="preserve"> HYPERLINK \l _Toc6304 </w:instrText>
      </w:r>
      <w:r>
        <w:rPr>
          <w:rFonts w:hint="eastAsia" w:asciiTheme="minorEastAsia" w:hAnsiTheme="minorEastAsia" w:eastAsiaTheme="minorEastAsia" w:cstheme="minorEastAsia"/>
          <w:bCs/>
          <w:color w:val="auto"/>
          <w:sz w:val="24"/>
          <w:szCs w:val="24"/>
          <w:highlight w:val="none"/>
        </w:rPr>
        <w:fldChar w:fldCharType="separate"/>
      </w:r>
      <w:r>
        <w:rPr>
          <w:rFonts w:hint="eastAsia" w:asciiTheme="minorEastAsia" w:hAnsiTheme="minorEastAsia" w:eastAsiaTheme="minorEastAsia" w:cstheme="minorEastAsia"/>
          <w:bCs/>
          <w:color w:val="auto"/>
          <w:sz w:val="24"/>
          <w:szCs w:val="24"/>
          <w:highlight w:val="none"/>
        </w:rPr>
        <w:t>四、</w:t>
      </w:r>
      <w:r>
        <w:rPr>
          <w:rFonts w:hint="eastAsia" w:asciiTheme="minorEastAsia" w:hAnsiTheme="minorEastAsia" w:eastAsiaTheme="minorEastAsia" w:cstheme="minorEastAsia"/>
          <w:bCs/>
          <w:color w:val="auto"/>
          <w:sz w:val="24"/>
          <w:szCs w:val="24"/>
          <w:highlight w:val="none"/>
          <w:lang w:eastAsia="zh-CN"/>
        </w:rPr>
        <w:t>申请文件</w:t>
      </w:r>
      <w:r>
        <w:rPr>
          <w:rFonts w:hint="eastAsia" w:asciiTheme="minorEastAsia" w:hAnsiTheme="minorEastAsia" w:eastAsiaTheme="minorEastAsia" w:cstheme="minorEastAsia"/>
          <w:bCs/>
          <w:color w:val="auto"/>
          <w:sz w:val="24"/>
          <w:szCs w:val="24"/>
          <w:highlight w:val="none"/>
        </w:rPr>
        <w:t>的递交</w:t>
      </w:r>
      <w:r>
        <w:rPr>
          <w:rFonts w:hint="eastAsia" w:asciiTheme="minorEastAsia" w:hAnsiTheme="minorEastAsia" w:eastAsiaTheme="minorEastAsia" w:cstheme="minorEastAsia"/>
          <w:bCs/>
          <w:color w:val="auto"/>
          <w:sz w:val="24"/>
          <w:szCs w:val="24"/>
          <w:highlight w:val="none"/>
        </w:rPr>
        <w:tab/>
      </w:r>
      <w:r>
        <w:rPr>
          <w:rFonts w:hint="eastAsia" w:asciiTheme="minorEastAsia" w:hAnsiTheme="minorEastAsia" w:eastAsiaTheme="minorEastAsia" w:cstheme="minorEastAsia"/>
          <w:bCs/>
          <w:color w:val="auto"/>
          <w:sz w:val="24"/>
          <w:szCs w:val="24"/>
          <w:highlight w:val="none"/>
        </w:rPr>
        <w:fldChar w:fldCharType="begin"/>
      </w:r>
      <w:r>
        <w:rPr>
          <w:rFonts w:hint="eastAsia" w:asciiTheme="minorEastAsia" w:hAnsiTheme="minorEastAsia" w:eastAsiaTheme="minorEastAsia" w:cstheme="minorEastAsia"/>
          <w:bCs/>
          <w:color w:val="auto"/>
          <w:sz w:val="24"/>
          <w:szCs w:val="24"/>
          <w:highlight w:val="none"/>
        </w:rPr>
        <w:instrText xml:space="preserve"> PAGEREF _Toc6304 \h </w:instrText>
      </w:r>
      <w:r>
        <w:rPr>
          <w:rFonts w:hint="eastAsia" w:asciiTheme="minorEastAsia" w:hAnsiTheme="minorEastAsia" w:eastAsiaTheme="minorEastAsia" w:cstheme="minorEastAsia"/>
          <w:bCs/>
          <w:color w:val="auto"/>
          <w:sz w:val="24"/>
          <w:szCs w:val="24"/>
          <w:highlight w:val="none"/>
        </w:rPr>
        <w:fldChar w:fldCharType="separate"/>
      </w:r>
      <w:r>
        <w:rPr>
          <w:rFonts w:hint="eastAsia" w:asciiTheme="minorEastAsia" w:hAnsiTheme="minorEastAsia" w:eastAsiaTheme="minorEastAsia" w:cstheme="minorEastAsia"/>
          <w:bCs/>
          <w:color w:val="auto"/>
          <w:sz w:val="24"/>
          <w:szCs w:val="24"/>
          <w:highlight w:val="none"/>
        </w:rPr>
        <w:t>8</w:t>
      </w:r>
      <w:r>
        <w:rPr>
          <w:rFonts w:hint="eastAsia" w:asciiTheme="minorEastAsia" w:hAnsiTheme="minorEastAsia" w:eastAsiaTheme="minorEastAsia" w:cstheme="minorEastAsia"/>
          <w:bCs/>
          <w:color w:val="auto"/>
          <w:sz w:val="24"/>
          <w:szCs w:val="24"/>
          <w:highlight w:val="none"/>
        </w:rPr>
        <w:fldChar w:fldCharType="end"/>
      </w:r>
      <w:r>
        <w:rPr>
          <w:rFonts w:hint="eastAsia" w:asciiTheme="minorEastAsia" w:hAnsiTheme="minorEastAsia" w:eastAsiaTheme="minorEastAsia" w:cstheme="minorEastAsia"/>
          <w:bCs/>
          <w:color w:val="auto"/>
          <w:sz w:val="24"/>
          <w:szCs w:val="24"/>
          <w:highlight w:val="none"/>
        </w:rPr>
        <w:fldChar w:fldCharType="end"/>
      </w:r>
    </w:p>
    <w:p w14:paraId="52F03744">
      <w:pPr>
        <w:pStyle w:val="29"/>
        <w:keepNext w:val="0"/>
        <w:keepLines w:val="0"/>
        <w:pageBreakBefore w:val="0"/>
        <w:widowControl w:val="0"/>
        <w:tabs>
          <w:tab w:val="right" w:leader="dot" w:pos="9072"/>
          <w:tab w:val="clear" w:pos="945"/>
          <w:tab w:val="clear" w:pos="8777"/>
        </w:tabs>
        <w:kinsoku/>
        <w:wordWrap/>
        <w:overflowPunct/>
        <w:topLinePunct w:val="0"/>
        <w:autoSpaceDE/>
        <w:autoSpaceDN/>
        <w:bidi w:val="0"/>
        <w:adjustRightInd/>
        <w:snapToGrid/>
        <w:spacing w:line="480" w:lineRule="exact"/>
        <w:ind w:left="0" w:leftChars="0"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fldChar w:fldCharType="begin"/>
      </w:r>
      <w:r>
        <w:rPr>
          <w:rFonts w:hint="eastAsia" w:asciiTheme="minorEastAsia" w:hAnsiTheme="minorEastAsia" w:eastAsiaTheme="minorEastAsia" w:cstheme="minorEastAsia"/>
          <w:bCs/>
          <w:color w:val="auto"/>
          <w:sz w:val="24"/>
          <w:szCs w:val="24"/>
          <w:highlight w:val="none"/>
        </w:rPr>
        <w:instrText xml:space="preserve"> HYPERLINK \l _Toc1899 </w:instrText>
      </w:r>
      <w:r>
        <w:rPr>
          <w:rFonts w:hint="eastAsia" w:asciiTheme="minorEastAsia" w:hAnsiTheme="minorEastAsia" w:eastAsiaTheme="minorEastAsia" w:cstheme="minorEastAsia"/>
          <w:bCs/>
          <w:color w:val="auto"/>
          <w:sz w:val="24"/>
          <w:szCs w:val="24"/>
          <w:highlight w:val="none"/>
        </w:rPr>
        <w:fldChar w:fldCharType="separate"/>
      </w:r>
      <w:r>
        <w:rPr>
          <w:rFonts w:hint="eastAsia" w:asciiTheme="minorEastAsia" w:hAnsiTheme="minorEastAsia" w:eastAsiaTheme="minorEastAsia" w:cstheme="minorEastAsia"/>
          <w:bCs/>
          <w:color w:val="auto"/>
          <w:sz w:val="24"/>
          <w:szCs w:val="24"/>
          <w:highlight w:val="none"/>
        </w:rPr>
        <w:t>五、</w:t>
      </w:r>
      <w:r>
        <w:rPr>
          <w:rFonts w:hint="eastAsia" w:asciiTheme="minorEastAsia" w:hAnsiTheme="minorEastAsia" w:eastAsiaTheme="minorEastAsia" w:cstheme="minorEastAsia"/>
          <w:bCs/>
          <w:color w:val="auto"/>
          <w:sz w:val="24"/>
          <w:szCs w:val="24"/>
          <w:highlight w:val="none"/>
          <w:lang w:eastAsia="zh-CN"/>
        </w:rPr>
        <w:t>申请文件</w:t>
      </w:r>
      <w:r>
        <w:rPr>
          <w:rFonts w:hint="eastAsia" w:asciiTheme="minorEastAsia" w:hAnsiTheme="minorEastAsia" w:eastAsiaTheme="minorEastAsia" w:cstheme="minorEastAsia"/>
          <w:bCs/>
          <w:color w:val="auto"/>
          <w:sz w:val="24"/>
          <w:szCs w:val="24"/>
          <w:highlight w:val="none"/>
        </w:rPr>
        <w:t>的评估和比较</w:t>
      </w:r>
      <w:r>
        <w:rPr>
          <w:rFonts w:hint="eastAsia" w:asciiTheme="minorEastAsia" w:hAnsiTheme="minorEastAsia" w:eastAsiaTheme="minorEastAsia" w:cstheme="minorEastAsia"/>
          <w:bCs/>
          <w:color w:val="auto"/>
          <w:sz w:val="24"/>
          <w:szCs w:val="24"/>
          <w:highlight w:val="none"/>
        </w:rPr>
        <w:tab/>
      </w:r>
      <w:r>
        <w:rPr>
          <w:rFonts w:hint="eastAsia" w:asciiTheme="minorEastAsia" w:hAnsiTheme="minorEastAsia" w:eastAsiaTheme="minorEastAsia" w:cstheme="minorEastAsia"/>
          <w:bCs/>
          <w:color w:val="auto"/>
          <w:sz w:val="24"/>
          <w:szCs w:val="24"/>
          <w:highlight w:val="none"/>
        </w:rPr>
        <w:fldChar w:fldCharType="begin"/>
      </w:r>
      <w:r>
        <w:rPr>
          <w:rFonts w:hint="eastAsia" w:asciiTheme="minorEastAsia" w:hAnsiTheme="minorEastAsia" w:eastAsiaTheme="minorEastAsia" w:cstheme="minorEastAsia"/>
          <w:bCs/>
          <w:color w:val="auto"/>
          <w:sz w:val="24"/>
          <w:szCs w:val="24"/>
          <w:highlight w:val="none"/>
        </w:rPr>
        <w:instrText xml:space="preserve"> PAGEREF _Toc1899 \h </w:instrText>
      </w:r>
      <w:r>
        <w:rPr>
          <w:rFonts w:hint="eastAsia" w:asciiTheme="minorEastAsia" w:hAnsiTheme="minorEastAsia" w:eastAsiaTheme="minorEastAsia" w:cstheme="minorEastAsia"/>
          <w:bCs/>
          <w:color w:val="auto"/>
          <w:sz w:val="24"/>
          <w:szCs w:val="24"/>
          <w:highlight w:val="none"/>
        </w:rPr>
        <w:fldChar w:fldCharType="separate"/>
      </w:r>
      <w:r>
        <w:rPr>
          <w:rFonts w:hint="eastAsia" w:asciiTheme="minorEastAsia" w:hAnsiTheme="minorEastAsia" w:eastAsiaTheme="minorEastAsia" w:cstheme="minorEastAsia"/>
          <w:bCs/>
          <w:color w:val="auto"/>
          <w:sz w:val="24"/>
          <w:szCs w:val="24"/>
          <w:highlight w:val="none"/>
        </w:rPr>
        <w:t>8</w:t>
      </w:r>
      <w:r>
        <w:rPr>
          <w:rFonts w:hint="eastAsia" w:asciiTheme="minorEastAsia" w:hAnsiTheme="minorEastAsia" w:eastAsiaTheme="minorEastAsia" w:cstheme="minorEastAsia"/>
          <w:bCs/>
          <w:color w:val="auto"/>
          <w:sz w:val="24"/>
          <w:szCs w:val="24"/>
          <w:highlight w:val="none"/>
        </w:rPr>
        <w:fldChar w:fldCharType="end"/>
      </w:r>
      <w:r>
        <w:rPr>
          <w:rFonts w:hint="eastAsia" w:asciiTheme="minorEastAsia" w:hAnsiTheme="minorEastAsia" w:eastAsiaTheme="minorEastAsia" w:cstheme="minorEastAsia"/>
          <w:bCs/>
          <w:color w:val="auto"/>
          <w:sz w:val="24"/>
          <w:szCs w:val="24"/>
          <w:highlight w:val="none"/>
        </w:rPr>
        <w:fldChar w:fldCharType="end"/>
      </w:r>
    </w:p>
    <w:p w14:paraId="3BF0C9C6">
      <w:pPr>
        <w:pStyle w:val="29"/>
        <w:keepNext w:val="0"/>
        <w:keepLines w:val="0"/>
        <w:pageBreakBefore w:val="0"/>
        <w:widowControl w:val="0"/>
        <w:tabs>
          <w:tab w:val="right" w:leader="dot" w:pos="9072"/>
          <w:tab w:val="clear" w:pos="945"/>
          <w:tab w:val="clear" w:pos="8777"/>
        </w:tabs>
        <w:kinsoku/>
        <w:wordWrap/>
        <w:overflowPunct/>
        <w:topLinePunct w:val="0"/>
        <w:autoSpaceDE/>
        <w:autoSpaceDN/>
        <w:bidi w:val="0"/>
        <w:adjustRightInd/>
        <w:snapToGrid/>
        <w:spacing w:line="480" w:lineRule="exact"/>
        <w:ind w:left="0" w:leftChars="0"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fldChar w:fldCharType="begin"/>
      </w:r>
      <w:r>
        <w:rPr>
          <w:rFonts w:hint="eastAsia" w:asciiTheme="minorEastAsia" w:hAnsiTheme="minorEastAsia" w:eastAsiaTheme="minorEastAsia" w:cstheme="minorEastAsia"/>
          <w:bCs/>
          <w:color w:val="auto"/>
          <w:sz w:val="24"/>
          <w:szCs w:val="24"/>
          <w:highlight w:val="none"/>
        </w:rPr>
        <w:instrText xml:space="preserve"> HYPERLINK \l _Toc13508 </w:instrText>
      </w:r>
      <w:r>
        <w:rPr>
          <w:rFonts w:hint="eastAsia" w:asciiTheme="minorEastAsia" w:hAnsiTheme="minorEastAsia" w:eastAsiaTheme="minorEastAsia" w:cstheme="minorEastAsia"/>
          <w:bCs/>
          <w:color w:val="auto"/>
          <w:sz w:val="24"/>
          <w:szCs w:val="24"/>
          <w:highlight w:val="none"/>
        </w:rPr>
        <w:fldChar w:fldCharType="separate"/>
      </w:r>
      <w:r>
        <w:rPr>
          <w:rFonts w:hint="eastAsia" w:asciiTheme="minorEastAsia" w:hAnsiTheme="minorEastAsia" w:eastAsiaTheme="minorEastAsia" w:cstheme="minorEastAsia"/>
          <w:bCs/>
          <w:color w:val="auto"/>
          <w:sz w:val="24"/>
          <w:szCs w:val="24"/>
          <w:highlight w:val="none"/>
        </w:rPr>
        <w:t>六、定标与签订合同</w:t>
      </w:r>
      <w:r>
        <w:rPr>
          <w:rFonts w:hint="eastAsia" w:asciiTheme="minorEastAsia" w:hAnsiTheme="minorEastAsia" w:eastAsiaTheme="minorEastAsia" w:cstheme="minorEastAsia"/>
          <w:bCs/>
          <w:color w:val="auto"/>
          <w:sz w:val="24"/>
          <w:szCs w:val="24"/>
          <w:highlight w:val="none"/>
        </w:rPr>
        <w:tab/>
      </w:r>
      <w:r>
        <w:rPr>
          <w:rFonts w:hint="eastAsia" w:asciiTheme="minorEastAsia" w:hAnsiTheme="minorEastAsia" w:eastAsiaTheme="minorEastAsia" w:cstheme="minorEastAsia"/>
          <w:bCs/>
          <w:color w:val="auto"/>
          <w:sz w:val="24"/>
          <w:szCs w:val="24"/>
          <w:highlight w:val="none"/>
        </w:rPr>
        <w:fldChar w:fldCharType="begin"/>
      </w:r>
      <w:r>
        <w:rPr>
          <w:rFonts w:hint="eastAsia" w:asciiTheme="minorEastAsia" w:hAnsiTheme="minorEastAsia" w:eastAsiaTheme="minorEastAsia" w:cstheme="minorEastAsia"/>
          <w:bCs/>
          <w:color w:val="auto"/>
          <w:sz w:val="24"/>
          <w:szCs w:val="24"/>
          <w:highlight w:val="none"/>
        </w:rPr>
        <w:instrText xml:space="preserve"> PAGEREF _Toc13508 \h </w:instrText>
      </w:r>
      <w:r>
        <w:rPr>
          <w:rFonts w:hint="eastAsia" w:asciiTheme="minorEastAsia" w:hAnsiTheme="minorEastAsia" w:eastAsiaTheme="minorEastAsia" w:cstheme="minorEastAsia"/>
          <w:bCs/>
          <w:color w:val="auto"/>
          <w:sz w:val="24"/>
          <w:szCs w:val="24"/>
          <w:highlight w:val="none"/>
        </w:rPr>
        <w:fldChar w:fldCharType="separate"/>
      </w:r>
      <w:r>
        <w:rPr>
          <w:rFonts w:hint="eastAsia" w:asciiTheme="minorEastAsia" w:hAnsiTheme="minorEastAsia" w:eastAsiaTheme="minorEastAsia" w:cstheme="minorEastAsia"/>
          <w:bCs/>
          <w:color w:val="auto"/>
          <w:sz w:val="24"/>
          <w:szCs w:val="24"/>
          <w:highlight w:val="none"/>
        </w:rPr>
        <w:t>9</w:t>
      </w:r>
      <w:r>
        <w:rPr>
          <w:rFonts w:hint="eastAsia" w:asciiTheme="minorEastAsia" w:hAnsiTheme="minorEastAsia" w:eastAsiaTheme="minorEastAsia" w:cstheme="minorEastAsia"/>
          <w:bCs/>
          <w:color w:val="auto"/>
          <w:sz w:val="24"/>
          <w:szCs w:val="24"/>
          <w:highlight w:val="none"/>
        </w:rPr>
        <w:fldChar w:fldCharType="end"/>
      </w:r>
      <w:r>
        <w:rPr>
          <w:rFonts w:hint="eastAsia" w:asciiTheme="minorEastAsia" w:hAnsiTheme="minorEastAsia" w:eastAsiaTheme="minorEastAsia" w:cstheme="minorEastAsia"/>
          <w:bCs/>
          <w:color w:val="auto"/>
          <w:sz w:val="24"/>
          <w:szCs w:val="24"/>
          <w:highlight w:val="none"/>
        </w:rPr>
        <w:fldChar w:fldCharType="end"/>
      </w:r>
    </w:p>
    <w:p w14:paraId="1C7B7040">
      <w:pPr>
        <w:pStyle w:val="27"/>
        <w:keepNext w:val="0"/>
        <w:keepLines w:val="0"/>
        <w:pageBreakBefore w:val="0"/>
        <w:widowControl w:val="0"/>
        <w:tabs>
          <w:tab w:val="right" w:leader="dot" w:pos="9072"/>
        </w:tabs>
        <w:kinsoku/>
        <w:wordWrap/>
        <w:overflowPunct/>
        <w:topLinePunct w:val="0"/>
        <w:autoSpaceDE/>
        <w:autoSpaceDN/>
        <w:bidi w:val="0"/>
        <w:adjustRightInd/>
        <w:snapToGrid/>
        <w:spacing w:line="480" w:lineRule="exact"/>
        <w:ind w:left="0" w:leftChars="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color w:val="auto"/>
          <w:sz w:val="24"/>
          <w:szCs w:val="24"/>
          <w:highlight w:val="none"/>
        </w:rPr>
        <w:fldChar w:fldCharType="begin"/>
      </w:r>
      <w:r>
        <w:rPr>
          <w:rFonts w:hint="eastAsia" w:asciiTheme="minorEastAsia" w:hAnsiTheme="minorEastAsia" w:eastAsiaTheme="minorEastAsia" w:cstheme="minorEastAsia"/>
          <w:b/>
          <w:bCs/>
          <w:sz w:val="24"/>
          <w:szCs w:val="24"/>
          <w:highlight w:val="none"/>
        </w:rPr>
        <w:instrText xml:space="preserve"> HYPERLINK \l _Toc10810 </w:instrText>
      </w:r>
      <w:r>
        <w:rPr>
          <w:rFonts w:hint="eastAsia" w:asciiTheme="minorEastAsia" w:hAnsiTheme="minorEastAsia" w:eastAsiaTheme="minorEastAsia" w:cstheme="minorEastAsia"/>
          <w:b/>
          <w:bCs/>
          <w:sz w:val="24"/>
          <w:szCs w:val="24"/>
          <w:highlight w:val="none"/>
        </w:rPr>
        <w:fldChar w:fldCharType="separate"/>
      </w:r>
      <w:r>
        <w:rPr>
          <w:rFonts w:hint="eastAsia" w:asciiTheme="minorEastAsia" w:hAnsiTheme="minorEastAsia" w:eastAsiaTheme="minorEastAsia" w:cstheme="minorEastAsia"/>
          <w:b/>
          <w:bCs/>
          <w:sz w:val="24"/>
          <w:szCs w:val="24"/>
          <w:highlight w:val="none"/>
        </w:rPr>
        <w:t xml:space="preserve">第三章 </w:t>
      </w:r>
      <w:r>
        <w:rPr>
          <w:rFonts w:hint="eastAsia" w:asciiTheme="minorEastAsia" w:hAnsiTheme="minorEastAsia" w:eastAsiaTheme="minorEastAsia" w:cstheme="minorEastAsia"/>
          <w:b/>
          <w:bCs/>
          <w:sz w:val="24"/>
          <w:szCs w:val="24"/>
          <w:highlight w:val="none"/>
          <w:lang w:eastAsia="zh-CN"/>
        </w:rPr>
        <w:t>征集内容及要求</w:t>
      </w:r>
      <w:r>
        <w:rPr>
          <w:rFonts w:hint="eastAsia" w:asciiTheme="minorEastAsia" w:hAnsiTheme="minorEastAsia" w:eastAsiaTheme="minorEastAsia" w:cstheme="minorEastAsia"/>
          <w:b/>
          <w:bCs/>
          <w:sz w:val="24"/>
          <w:szCs w:val="24"/>
        </w:rPr>
        <w:tab/>
      </w: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rPr>
        <w:instrText xml:space="preserve"> PAGEREF _Toc10810 \h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sz w:val="24"/>
          <w:szCs w:val="24"/>
        </w:rPr>
        <w:t>11</w:t>
      </w:r>
      <w:r>
        <w:rPr>
          <w:rFonts w:hint="eastAsia" w:asciiTheme="minorEastAsia" w:hAnsiTheme="minorEastAsia" w:eastAsiaTheme="minorEastAsia" w:cstheme="minorEastAsia"/>
          <w:b/>
          <w:bCs/>
          <w:sz w:val="24"/>
          <w:szCs w:val="24"/>
        </w:rPr>
        <w:fldChar w:fldCharType="end"/>
      </w:r>
      <w:r>
        <w:rPr>
          <w:rFonts w:hint="eastAsia" w:asciiTheme="minorEastAsia" w:hAnsiTheme="minorEastAsia" w:eastAsiaTheme="minorEastAsia" w:cstheme="minorEastAsia"/>
          <w:b/>
          <w:bCs/>
          <w:color w:val="auto"/>
          <w:sz w:val="24"/>
          <w:szCs w:val="24"/>
          <w:highlight w:val="none"/>
        </w:rPr>
        <w:fldChar w:fldCharType="end"/>
      </w:r>
    </w:p>
    <w:p w14:paraId="330ADAC5">
      <w:pPr>
        <w:pStyle w:val="29"/>
        <w:keepNext w:val="0"/>
        <w:keepLines w:val="0"/>
        <w:pageBreakBefore w:val="0"/>
        <w:widowControl w:val="0"/>
        <w:tabs>
          <w:tab w:val="right" w:leader="dot" w:pos="9072"/>
          <w:tab w:val="clear" w:pos="945"/>
          <w:tab w:val="clear" w:pos="8777"/>
        </w:tabs>
        <w:kinsoku/>
        <w:wordWrap/>
        <w:overflowPunct/>
        <w:topLinePunct w:val="0"/>
        <w:autoSpaceDE/>
        <w:autoSpaceDN/>
        <w:bidi w:val="0"/>
        <w:adjustRightInd/>
        <w:snapToGrid/>
        <w:spacing w:line="480" w:lineRule="exact"/>
        <w:ind w:left="0" w:leftChars="0"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fldChar w:fldCharType="begin"/>
      </w:r>
      <w:r>
        <w:rPr>
          <w:rFonts w:hint="eastAsia" w:asciiTheme="minorEastAsia" w:hAnsiTheme="minorEastAsia" w:eastAsiaTheme="minorEastAsia" w:cstheme="minorEastAsia"/>
          <w:bCs/>
          <w:color w:val="auto"/>
          <w:sz w:val="24"/>
          <w:szCs w:val="24"/>
          <w:highlight w:val="none"/>
        </w:rPr>
        <w:instrText xml:space="preserve"> HYPERLINK \l _Toc20811 </w:instrText>
      </w:r>
      <w:r>
        <w:rPr>
          <w:rFonts w:hint="eastAsia" w:asciiTheme="minorEastAsia" w:hAnsiTheme="minorEastAsia" w:eastAsiaTheme="minorEastAsia" w:cstheme="minorEastAsia"/>
          <w:bCs/>
          <w:color w:val="auto"/>
          <w:sz w:val="24"/>
          <w:szCs w:val="24"/>
          <w:highlight w:val="none"/>
        </w:rPr>
        <w:fldChar w:fldCharType="separate"/>
      </w:r>
      <w:r>
        <w:rPr>
          <w:rFonts w:hint="eastAsia" w:asciiTheme="minorEastAsia" w:hAnsiTheme="minorEastAsia" w:eastAsiaTheme="minorEastAsia" w:cstheme="minorEastAsia"/>
          <w:bCs/>
          <w:color w:val="auto"/>
          <w:sz w:val="24"/>
          <w:szCs w:val="24"/>
          <w:highlight w:val="none"/>
        </w:rPr>
        <w:t>一、项目概述</w:t>
      </w:r>
      <w:r>
        <w:rPr>
          <w:rFonts w:hint="eastAsia" w:asciiTheme="minorEastAsia" w:hAnsiTheme="minorEastAsia" w:eastAsiaTheme="minorEastAsia" w:cstheme="minorEastAsia"/>
          <w:bCs/>
          <w:color w:val="auto"/>
          <w:sz w:val="24"/>
          <w:szCs w:val="24"/>
          <w:highlight w:val="none"/>
        </w:rPr>
        <w:tab/>
      </w:r>
      <w:r>
        <w:rPr>
          <w:rFonts w:hint="eastAsia" w:asciiTheme="minorEastAsia" w:hAnsiTheme="minorEastAsia" w:eastAsiaTheme="minorEastAsia" w:cstheme="minorEastAsia"/>
          <w:bCs/>
          <w:color w:val="auto"/>
          <w:sz w:val="24"/>
          <w:szCs w:val="24"/>
          <w:highlight w:val="none"/>
        </w:rPr>
        <w:fldChar w:fldCharType="begin"/>
      </w:r>
      <w:r>
        <w:rPr>
          <w:rFonts w:hint="eastAsia" w:asciiTheme="minorEastAsia" w:hAnsiTheme="minorEastAsia" w:eastAsiaTheme="minorEastAsia" w:cstheme="minorEastAsia"/>
          <w:bCs/>
          <w:color w:val="auto"/>
          <w:sz w:val="24"/>
          <w:szCs w:val="24"/>
          <w:highlight w:val="none"/>
        </w:rPr>
        <w:instrText xml:space="preserve"> PAGEREF _Toc20811 \h </w:instrText>
      </w:r>
      <w:r>
        <w:rPr>
          <w:rFonts w:hint="eastAsia" w:asciiTheme="minorEastAsia" w:hAnsiTheme="minorEastAsia" w:eastAsiaTheme="minorEastAsia" w:cstheme="minorEastAsia"/>
          <w:bCs/>
          <w:color w:val="auto"/>
          <w:sz w:val="24"/>
          <w:szCs w:val="24"/>
          <w:highlight w:val="none"/>
        </w:rPr>
        <w:fldChar w:fldCharType="separate"/>
      </w:r>
      <w:r>
        <w:rPr>
          <w:rFonts w:hint="eastAsia" w:asciiTheme="minorEastAsia" w:hAnsiTheme="minorEastAsia" w:eastAsiaTheme="minorEastAsia" w:cstheme="minorEastAsia"/>
          <w:bCs/>
          <w:color w:val="auto"/>
          <w:sz w:val="24"/>
          <w:szCs w:val="24"/>
          <w:highlight w:val="none"/>
        </w:rPr>
        <w:t>11</w:t>
      </w:r>
      <w:r>
        <w:rPr>
          <w:rFonts w:hint="eastAsia" w:asciiTheme="minorEastAsia" w:hAnsiTheme="minorEastAsia" w:eastAsiaTheme="minorEastAsia" w:cstheme="minorEastAsia"/>
          <w:bCs/>
          <w:color w:val="auto"/>
          <w:sz w:val="24"/>
          <w:szCs w:val="24"/>
          <w:highlight w:val="none"/>
        </w:rPr>
        <w:fldChar w:fldCharType="end"/>
      </w:r>
      <w:r>
        <w:rPr>
          <w:rFonts w:hint="eastAsia" w:asciiTheme="minorEastAsia" w:hAnsiTheme="minorEastAsia" w:eastAsiaTheme="minorEastAsia" w:cstheme="minorEastAsia"/>
          <w:bCs/>
          <w:color w:val="auto"/>
          <w:sz w:val="24"/>
          <w:szCs w:val="24"/>
          <w:highlight w:val="none"/>
        </w:rPr>
        <w:fldChar w:fldCharType="end"/>
      </w:r>
    </w:p>
    <w:p w14:paraId="29C4765A">
      <w:pPr>
        <w:pStyle w:val="29"/>
        <w:keepNext w:val="0"/>
        <w:keepLines w:val="0"/>
        <w:pageBreakBefore w:val="0"/>
        <w:widowControl w:val="0"/>
        <w:tabs>
          <w:tab w:val="right" w:leader="dot" w:pos="9072"/>
          <w:tab w:val="clear" w:pos="945"/>
          <w:tab w:val="clear" w:pos="8777"/>
        </w:tabs>
        <w:kinsoku/>
        <w:wordWrap/>
        <w:overflowPunct/>
        <w:topLinePunct w:val="0"/>
        <w:autoSpaceDE/>
        <w:autoSpaceDN/>
        <w:bidi w:val="0"/>
        <w:adjustRightInd/>
        <w:snapToGrid/>
        <w:spacing w:line="480" w:lineRule="exact"/>
        <w:ind w:left="0" w:leftChars="0"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fldChar w:fldCharType="begin"/>
      </w:r>
      <w:r>
        <w:rPr>
          <w:rFonts w:hint="eastAsia" w:asciiTheme="minorEastAsia" w:hAnsiTheme="minorEastAsia" w:eastAsiaTheme="minorEastAsia" w:cstheme="minorEastAsia"/>
          <w:bCs/>
          <w:color w:val="auto"/>
          <w:sz w:val="24"/>
          <w:szCs w:val="24"/>
          <w:highlight w:val="none"/>
        </w:rPr>
        <w:instrText xml:space="preserve"> HYPERLINK \l _Toc1521 </w:instrText>
      </w:r>
      <w:r>
        <w:rPr>
          <w:rFonts w:hint="eastAsia" w:asciiTheme="minorEastAsia" w:hAnsiTheme="minorEastAsia" w:eastAsiaTheme="minorEastAsia" w:cstheme="minorEastAsia"/>
          <w:bCs/>
          <w:color w:val="auto"/>
          <w:sz w:val="24"/>
          <w:szCs w:val="24"/>
          <w:highlight w:val="none"/>
        </w:rPr>
        <w:fldChar w:fldCharType="separate"/>
      </w:r>
      <w:r>
        <w:rPr>
          <w:rFonts w:hint="eastAsia" w:asciiTheme="minorEastAsia" w:hAnsiTheme="minorEastAsia" w:eastAsiaTheme="minorEastAsia" w:cstheme="minorEastAsia"/>
          <w:bCs/>
          <w:color w:val="auto"/>
          <w:sz w:val="24"/>
          <w:szCs w:val="24"/>
          <w:highlight w:val="none"/>
          <w:lang w:val="en-US" w:eastAsia="zh-CN"/>
        </w:rPr>
        <w:t>二、征集内容</w:t>
      </w:r>
      <w:r>
        <w:rPr>
          <w:rFonts w:hint="eastAsia" w:asciiTheme="minorEastAsia" w:hAnsiTheme="minorEastAsia" w:eastAsiaTheme="minorEastAsia" w:cstheme="minorEastAsia"/>
          <w:bCs/>
          <w:color w:val="auto"/>
          <w:sz w:val="24"/>
          <w:szCs w:val="24"/>
          <w:highlight w:val="none"/>
        </w:rPr>
        <w:tab/>
      </w:r>
      <w:r>
        <w:rPr>
          <w:rFonts w:hint="eastAsia" w:asciiTheme="minorEastAsia" w:hAnsiTheme="minorEastAsia" w:eastAsiaTheme="minorEastAsia" w:cstheme="minorEastAsia"/>
          <w:bCs/>
          <w:color w:val="auto"/>
          <w:sz w:val="24"/>
          <w:szCs w:val="24"/>
          <w:highlight w:val="none"/>
        </w:rPr>
        <w:fldChar w:fldCharType="begin"/>
      </w:r>
      <w:r>
        <w:rPr>
          <w:rFonts w:hint="eastAsia" w:asciiTheme="minorEastAsia" w:hAnsiTheme="minorEastAsia" w:eastAsiaTheme="minorEastAsia" w:cstheme="minorEastAsia"/>
          <w:bCs/>
          <w:color w:val="auto"/>
          <w:sz w:val="24"/>
          <w:szCs w:val="24"/>
          <w:highlight w:val="none"/>
        </w:rPr>
        <w:instrText xml:space="preserve"> PAGEREF _Toc1521 \h </w:instrText>
      </w:r>
      <w:r>
        <w:rPr>
          <w:rFonts w:hint="eastAsia" w:asciiTheme="minorEastAsia" w:hAnsiTheme="minorEastAsia" w:eastAsiaTheme="minorEastAsia" w:cstheme="minorEastAsia"/>
          <w:bCs/>
          <w:color w:val="auto"/>
          <w:sz w:val="24"/>
          <w:szCs w:val="24"/>
          <w:highlight w:val="none"/>
        </w:rPr>
        <w:fldChar w:fldCharType="separate"/>
      </w:r>
      <w:r>
        <w:rPr>
          <w:rFonts w:hint="eastAsia" w:asciiTheme="minorEastAsia" w:hAnsiTheme="minorEastAsia" w:eastAsiaTheme="minorEastAsia" w:cstheme="minorEastAsia"/>
          <w:bCs/>
          <w:color w:val="auto"/>
          <w:sz w:val="24"/>
          <w:szCs w:val="24"/>
          <w:highlight w:val="none"/>
        </w:rPr>
        <w:t>11</w:t>
      </w:r>
      <w:r>
        <w:rPr>
          <w:rFonts w:hint="eastAsia" w:asciiTheme="minorEastAsia" w:hAnsiTheme="minorEastAsia" w:eastAsiaTheme="minorEastAsia" w:cstheme="minorEastAsia"/>
          <w:bCs/>
          <w:color w:val="auto"/>
          <w:sz w:val="24"/>
          <w:szCs w:val="24"/>
          <w:highlight w:val="none"/>
        </w:rPr>
        <w:fldChar w:fldCharType="end"/>
      </w:r>
      <w:r>
        <w:rPr>
          <w:rFonts w:hint="eastAsia" w:asciiTheme="minorEastAsia" w:hAnsiTheme="minorEastAsia" w:eastAsiaTheme="minorEastAsia" w:cstheme="minorEastAsia"/>
          <w:bCs/>
          <w:color w:val="auto"/>
          <w:sz w:val="24"/>
          <w:szCs w:val="24"/>
          <w:highlight w:val="none"/>
        </w:rPr>
        <w:fldChar w:fldCharType="end"/>
      </w:r>
    </w:p>
    <w:p w14:paraId="5BC7EE5F">
      <w:pPr>
        <w:pStyle w:val="29"/>
        <w:keepNext w:val="0"/>
        <w:keepLines w:val="0"/>
        <w:pageBreakBefore w:val="0"/>
        <w:widowControl w:val="0"/>
        <w:tabs>
          <w:tab w:val="right" w:leader="dot" w:pos="9072"/>
          <w:tab w:val="clear" w:pos="945"/>
          <w:tab w:val="clear" w:pos="8777"/>
        </w:tabs>
        <w:kinsoku/>
        <w:wordWrap/>
        <w:overflowPunct/>
        <w:topLinePunct w:val="0"/>
        <w:autoSpaceDE/>
        <w:autoSpaceDN/>
        <w:bidi w:val="0"/>
        <w:adjustRightInd/>
        <w:snapToGrid/>
        <w:spacing w:line="480" w:lineRule="exact"/>
        <w:ind w:left="0" w:leftChars="0"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fldChar w:fldCharType="begin"/>
      </w:r>
      <w:r>
        <w:rPr>
          <w:rFonts w:hint="eastAsia" w:asciiTheme="minorEastAsia" w:hAnsiTheme="minorEastAsia" w:eastAsiaTheme="minorEastAsia" w:cstheme="minorEastAsia"/>
          <w:bCs/>
          <w:color w:val="auto"/>
          <w:sz w:val="24"/>
          <w:szCs w:val="24"/>
          <w:highlight w:val="none"/>
        </w:rPr>
        <w:instrText xml:space="preserve"> HYPERLINK \l _Toc27107 </w:instrText>
      </w:r>
      <w:r>
        <w:rPr>
          <w:rFonts w:hint="eastAsia" w:asciiTheme="minorEastAsia" w:hAnsiTheme="minorEastAsia" w:eastAsiaTheme="minorEastAsia" w:cstheme="minorEastAsia"/>
          <w:bCs/>
          <w:color w:val="auto"/>
          <w:sz w:val="24"/>
          <w:szCs w:val="24"/>
          <w:highlight w:val="none"/>
        </w:rPr>
        <w:fldChar w:fldCharType="separate"/>
      </w:r>
      <w:r>
        <w:rPr>
          <w:rFonts w:hint="eastAsia" w:asciiTheme="minorEastAsia" w:hAnsiTheme="minorEastAsia" w:eastAsiaTheme="minorEastAsia" w:cstheme="minorEastAsia"/>
          <w:bCs/>
          <w:color w:val="auto"/>
          <w:sz w:val="24"/>
          <w:szCs w:val="24"/>
          <w:highlight w:val="none"/>
          <w:lang w:val="en-US" w:eastAsia="zh-CN"/>
        </w:rPr>
        <w:t>三</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技术和服务要求</w:t>
      </w:r>
      <w:r>
        <w:rPr>
          <w:rFonts w:hint="eastAsia" w:asciiTheme="minorEastAsia" w:hAnsiTheme="minorEastAsia" w:eastAsiaTheme="minorEastAsia" w:cstheme="minorEastAsia"/>
          <w:bCs/>
          <w:color w:val="auto"/>
          <w:sz w:val="24"/>
          <w:szCs w:val="24"/>
          <w:highlight w:val="none"/>
        </w:rPr>
        <w:tab/>
      </w:r>
      <w:r>
        <w:rPr>
          <w:rFonts w:hint="eastAsia" w:asciiTheme="minorEastAsia" w:hAnsiTheme="minorEastAsia" w:eastAsiaTheme="minorEastAsia" w:cstheme="minorEastAsia"/>
          <w:bCs/>
          <w:color w:val="auto"/>
          <w:sz w:val="24"/>
          <w:szCs w:val="24"/>
          <w:highlight w:val="none"/>
        </w:rPr>
        <w:fldChar w:fldCharType="begin"/>
      </w:r>
      <w:r>
        <w:rPr>
          <w:rFonts w:hint="eastAsia" w:asciiTheme="minorEastAsia" w:hAnsiTheme="minorEastAsia" w:eastAsiaTheme="minorEastAsia" w:cstheme="minorEastAsia"/>
          <w:bCs/>
          <w:color w:val="auto"/>
          <w:sz w:val="24"/>
          <w:szCs w:val="24"/>
          <w:highlight w:val="none"/>
        </w:rPr>
        <w:instrText xml:space="preserve"> PAGEREF _Toc27107 \h </w:instrText>
      </w:r>
      <w:r>
        <w:rPr>
          <w:rFonts w:hint="eastAsia" w:asciiTheme="minorEastAsia" w:hAnsiTheme="minorEastAsia" w:eastAsiaTheme="minorEastAsia" w:cstheme="minorEastAsia"/>
          <w:bCs/>
          <w:color w:val="auto"/>
          <w:sz w:val="24"/>
          <w:szCs w:val="24"/>
          <w:highlight w:val="none"/>
        </w:rPr>
        <w:fldChar w:fldCharType="separate"/>
      </w:r>
      <w:r>
        <w:rPr>
          <w:rFonts w:hint="eastAsia" w:asciiTheme="minorEastAsia" w:hAnsiTheme="minorEastAsia" w:eastAsiaTheme="minorEastAsia" w:cstheme="minorEastAsia"/>
          <w:bCs/>
          <w:color w:val="auto"/>
          <w:sz w:val="24"/>
          <w:szCs w:val="24"/>
          <w:highlight w:val="none"/>
        </w:rPr>
        <w:t>12</w:t>
      </w:r>
      <w:r>
        <w:rPr>
          <w:rFonts w:hint="eastAsia" w:asciiTheme="minorEastAsia" w:hAnsiTheme="minorEastAsia" w:eastAsiaTheme="minorEastAsia" w:cstheme="minorEastAsia"/>
          <w:bCs/>
          <w:color w:val="auto"/>
          <w:sz w:val="24"/>
          <w:szCs w:val="24"/>
          <w:highlight w:val="none"/>
        </w:rPr>
        <w:fldChar w:fldCharType="end"/>
      </w:r>
      <w:r>
        <w:rPr>
          <w:rFonts w:hint="eastAsia" w:asciiTheme="minorEastAsia" w:hAnsiTheme="minorEastAsia" w:eastAsiaTheme="minorEastAsia" w:cstheme="minorEastAsia"/>
          <w:bCs/>
          <w:color w:val="auto"/>
          <w:sz w:val="24"/>
          <w:szCs w:val="24"/>
          <w:highlight w:val="none"/>
        </w:rPr>
        <w:fldChar w:fldCharType="end"/>
      </w:r>
    </w:p>
    <w:p w14:paraId="05B0875B">
      <w:pPr>
        <w:pStyle w:val="29"/>
        <w:keepNext w:val="0"/>
        <w:keepLines w:val="0"/>
        <w:pageBreakBefore w:val="0"/>
        <w:widowControl w:val="0"/>
        <w:tabs>
          <w:tab w:val="right" w:leader="dot" w:pos="9072"/>
          <w:tab w:val="clear" w:pos="945"/>
          <w:tab w:val="clear" w:pos="8777"/>
        </w:tabs>
        <w:kinsoku/>
        <w:wordWrap/>
        <w:overflowPunct/>
        <w:topLinePunct w:val="0"/>
        <w:autoSpaceDE/>
        <w:autoSpaceDN/>
        <w:bidi w:val="0"/>
        <w:adjustRightInd/>
        <w:snapToGrid/>
        <w:spacing w:line="480" w:lineRule="exact"/>
        <w:ind w:left="0" w:leftChars="0"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fldChar w:fldCharType="begin"/>
      </w:r>
      <w:r>
        <w:rPr>
          <w:rFonts w:hint="eastAsia" w:asciiTheme="minorEastAsia" w:hAnsiTheme="minorEastAsia" w:eastAsiaTheme="minorEastAsia" w:cstheme="minorEastAsia"/>
          <w:bCs/>
          <w:color w:val="auto"/>
          <w:sz w:val="24"/>
          <w:szCs w:val="24"/>
          <w:highlight w:val="none"/>
        </w:rPr>
        <w:instrText xml:space="preserve"> HYPERLINK \l _Toc31245 </w:instrText>
      </w:r>
      <w:r>
        <w:rPr>
          <w:rFonts w:hint="eastAsia" w:asciiTheme="minorEastAsia" w:hAnsiTheme="minorEastAsia" w:eastAsiaTheme="minorEastAsia" w:cstheme="minorEastAsia"/>
          <w:bCs/>
          <w:color w:val="auto"/>
          <w:sz w:val="24"/>
          <w:szCs w:val="24"/>
          <w:highlight w:val="none"/>
        </w:rPr>
        <w:fldChar w:fldCharType="separate"/>
      </w:r>
      <w:r>
        <w:rPr>
          <w:rFonts w:hint="eastAsia" w:asciiTheme="minorEastAsia" w:hAnsiTheme="minorEastAsia" w:eastAsiaTheme="minorEastAsia" w:cstheme="minorEastAsia"/>
          <w:bCs/>
          <w:color w:val="auto"/>
          <w:sz w:val="24"/>
          <w:szCs w:val="24"/>
          <w:highlight w:val="none"/>
          <w:lang w:val="en-US" w:eastAsia="zh-CN"/>
        </w:rPr>
        <w:t>四</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商务条件</w:t>
      </w:r>
      <w:r>
        <w:rPr>
          <w:rFonts w:hint="eastAsia" w:asciiTheme="minorEastAsia" w:hAnsiTheme="minorEastAsia" w:eastAsiaTheme="minorEastAsia" w:cstheme="minorEastAsia"/>
          <w:bCs/>
          <w:color w:val="auto"/>
          <w:sz w:val="24"/>
          <w:szCs w:val="24"/>
          <w:highlight w:val="none"/>
          <w:lang w:eastAsia="zh-CN"/>
        </w:rPr>
        <w:t>（标段一至</w:t>
      </w:r>
      <w:r>
        <w:rPr>
          <w:rFonts w:hint="eastAsia" w:asciiTheme="minorEastAsia" w:hAnsiTheme="minorEastAsia" w:eastAsiaTheme="minorEastAsia" w:cstheme="minorEastAsia"/>
          <w:bCs/>
          <w:color w:val="auto"/>
          <w:sz w:val="24"/>
          <w:szCs w:val="24"/>
          <w:highlight w:val="none"/>
          <w:lang w:val="en-US" w:eastAsia="zh-CN"/>
        </w:rPr>
        <w:t>三</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ab/>
      </w:r>
      <w:r>
        <w:rPr>
          <w:rFonts w:hint="eastAsia" w:asciiTheme="minorEastAsia" w:hAnsiTheme="minorEastAsia" w:eastAsiaTheme="minorEastAsia" w:cstheme="minorEastAsia"/>
          <w:bCs/>
          <w:color w:val="auto"/>
          <w:sz w:val="24"/>
          <w:szCs w:val="24"/>
          <w:highlight w:val="none"/>
        </w:rPr>
        <w:fldChar w:fldCharType="begin"/>
      </w:r>
      <w:r>
        <w:rPr>
          <w:rFonts w:hint="eastAsia" w:asciiTheme="minorEastAsia" w:hAnsiTheme="minorEastAsia" w:eastAsiaTheme="minorEastAsia" w:cstheme="minorEastAsia"/>
          <w:bCs/>
          <w:color w:val="auto"/>
          <w:sz w:val="24"/>
          <w:szCs w:val="24"/>
          <w:highlight w:val="none"/>
        </w:rPr>
        <w:instrText xml:space="preserve"> PAGEREF _Toc31245 \h </w:instrText>
      </w:r>
      <w:r>
        <w:rPr>
          <w:rFonts w:hint="eastAsia" w:asciiTheme="minorEastAsia" w:hAnsiTheme="minorEastAsia" w:eastAsiaTheme="minorEastAsia" w:cstheme="minorEastAsia"/>
          <w:bCs/>
          <w:color w:val="auto"/>
          <w:sz w:val="24"/>
          <w:szCs w:val="24"/>
          <w:highlight w:val="none"/>
        </w:rPr>
        <w:fldChar w:fldCharType="separate"/>
      </w:r>
      <w:r>
        <w:rPr>
          <w:rFonts w:hint="eastAsia" w:asciiTheme="minorEastAsia" w:hAnsiTheme="minorEastAsia" w:eastAsiaTheme="minorEastAsia" w:cstheme="minorEastAsia"/>
          <w:bCs/>
          <w:color w:val="auto"/>
          <w:sz w:val="24"/>
          <w:szCs w:val="24"/>
          <w:highlight w:val="none"/>
        </w:rPr>
        <w:t>14</w:t>
      </w:r>
      <w:r>
        <w:rPr>
          <w:rFonts w:hint="eastAsia" w:asciiTheme="minorEastAsia" w:hAnsiTheme="minorEastAsia" w:eastAsiaTheme="minorEastAsia" w:cstheme="minorEastAsia"/>
          <w:bCs/>
          <w:color w:val="auto"/>
          <w:sz w:val="24"/>
          <w:szCs w:val="24"/>
          <w:highlight w:val="none"/>
        </w:rPr>
        <w:fldChar w:fldCharType="end"/>
      </w:r>
      <w:r>
        <w:rPr>
          <w:rFonts w:hint="eastAsia" w:asciiTheme="minorEastAsia" w:hAnsiTheme="minorEastAsia" w:eastAsiaTheme="minorEastAsia" w:cstheme="minorEastAsia"/>
          <w:bCs/>
          <w:color w:val="auto"/>
          <w:sz w:val="24"/>
          <w:szCs w:val="24"/>
          <w:highlight w:val="none"/>
        </w:rPr>
        <w:fldChar w:fldCharType="end"/>
      </w:r>
    </w:p>
    <w:p w14:paraId="5D97EB0C">
      <w:pPr>
        <w:pStyle w:val="29"/>
        <w:keepNext w:val="0"/>
        <w:keepLines w:val="0"/>
        <w:pageBreakBefore w:val="0"/>
        <w:widowControl w:val="0"/>
        <w:tabs>
          <w:tab w:val="right" w:leader="dot" w:pos="9072"/>
          <w:tab w:val="clear" w:pos="945"/>
          <w:tab w:val="clear" w:pos="8777"/>
        </w:tabs>
        <w:kinsoku/>
        <w:wordWrap/>
        <w:overflowPunct/>
        <w:topLinePunct w:val="0"/>
        <w:autoSpaceDE/>
        <w:autoSpaceDN/>
        <w:bidi w:val="0"/>
        <w:adjustRightInd/>
        <w:snapToGrid/>
        <w:spacing w:line="480" w:lineRule="exact"/>
        <w:ind w:left="0" w:leftChars="0"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fldChar w:fldCharType="begin"/>
      </w:r>
      <w:r>
        <w:rPr>
          <w:rFonts w:hint="eastAsia" w:asciiTheme="minorEastAsia" w:hAnsiTheme="minorEastAsia" w:eastAsiaTheme="minorEastAsia" w:cstheme="minorEastAsia"/>
          <w:bCs/>
          <w:color w:val="auto"/>
          <w:sz w:val="24"/>
          <w:szCs w:val="24"/>
          <w:highlight w:val="none"/>
        </w:rPr>
        <w:instrText xml:space="preserve"> HYPERLINK \l _Toc4218 </w:instrText>
      </w:r>
      <w:r>
        <w:rPr>
          <w:rFonts w:hint="eastAsia" w:asciiTheme="minorEastAsia" w:hAnsiTheme="minorEastAsia" w:eastAsiaTheme="minorEastAsia" w:cstheme="minorEastAsia"/>
          <w:bCs/>
          <w:color w:val="auto"/>
          <w:sz w:val="24"/>
          <w:szCs w:val="24"/>
          <w:highlight w:val="none"/>
        </w:rPr>
        <w:fldChar w:fldCharType="separate"/>
      </w:r>
      <w:r>
        <w:rPr>
          <w:rFonts w:hint="eastAsia" w:asciiTheme="minorEastAsia" w:hAnsiTheme="minorEastAsia" w:eastAsiaTheme="minorEastAsia" w:cstheme="minorEastAsia"/>
          <w:bCs/>
          <w:color w:val="auto"/>
          <w:sz w:val="24"/>
          <w:szCs w:val="24"/>
          <w:highlight w:val="none"/>
          <w:lang w:val="en-US" w:eastAsia="zh-CN"/>
        </w:rPr>
        <w:t>五、</w:t>
      </w:r>
      <w:r>
        <w:rPr>
          <w:rFonts w:hint="eastAsia" w:asciiTheme="minorEastAsia" w:hAnsiTheme="minorEastAsia" w:eastAsiaTheme="minorEastAsia" w:cstheme="minorEastAsia"/>
          <w:bCs/>
          <w:color w:val="auto"/>
          <w:sz w:val="24"/>
          <w:szCs w:val="24"/>
          <w:highlight w:val="none"/>
        </w:rPr>
        <w:t>不可抗力</w:t>
      </w:r>
      <w:r>
        <w:rPr>
          <w:rFonts w:hint="eastAsia" w:asciiTheme="minorEastAsia" w:hAnsiTheme="minorEastAsia" w:eastAsiaTheme="minorEastAsia" w:cstheme="minorEastAsia"/>
          <w:bCs/>
          <w:color w:val="auto"/>
          <w:sz w:val="24"/>
          <w:szCs w:val="24"/>
          <w:highlight w:val="none"/>
        </w:rPr>
        <w:tab/>
      </w:r>
      <w:r>
        <w:rPr>
          <w:rFonts w:hint="eastAsia" w:asciiTheme="minorEastAsia" w:hAnsiTheme="minorEastAsia" w:eastAsiaTheme="minorEastAsia" w:cstheme="minorEastAsia"/>
          <w:bCs/>
          <w:color w:val="auto"/>
          <w:sz w:val="24"/>
          <w:szCs w:val="24"/>
          <w:highlight w:val="none"/>
        </w:rPr>
        <w:fldChar w:fldCharType="begin"/>
      </w:r>
      <w:r>
        <w:rPr>
          <w:rFonts w:hint="eastAsia" w:asciiTheme="minorEastAsia" w:hAnsiTheme="minorEastAsia" w:eastAsiaTheme="minorEastAsia" w:cstheme="minorEastAsia"/>
          <w:bCs/>
          <w:color w:val="auto"/>
          <w:sz w:val="24"/>
          <w:szCs w:val="24"/>
          <w:highlight w:val="none"/>
        </w:rPr>
        <w:instrText xml:space="preserve"> PAGEREF _Toc4218 \h </w:instrText>
      </w:r>
      <w:r>
        <w:rPr>
          <w:rFonts w:hint="eastAsia" w:asciiTheme="minorEastAsia" w:hAnsiTheme="minorEastAsia" w:eastAsiaTheme="minorEastAsia" w:cstheme="minorEastAsia"/>
          <w:bCs/>
          <w:color w:val="auto"/>
          <w:sz w:val="24"/>
          <w:szCs w:val="24"/>
          <w:highlight w:val="none"/>
        </w:rPr>
        <w:fldChar w:fldCharType="separate"/>
      </w:r>
      <w:r>
        <w:rPr>
          <w:rFonts w:hint="eastAsia" w:asciiTheme="minorEastAsia" w:hAnsiTheme="minorEastAsia" w:eastAsiaTheme="minorEastAsia" w:cstheme="minorEastAsia"/>
          <w:bCs/>
          <w:color w:val="auto"/>
          <w:sz w:val="24"/>
          <w:szCs w:val="24"/>
          <w:highlight w:val="none"/>
        </w:rPr>
        <w:t>14</w:t>
      </w:r>
      <w:r>
        <w:rPr>
          <w:rFonts w:hint="eastAsia" w:asciiTheme="minorEastAsia" w:hAnsiTheme="minorEastAsia" w:eastAsiaTheme="minorEastAsia" w:cstheme="minorEastAsia"/>
          <w:bCs/>
          <w:color w:val="auto"/>
          <w:sz w:val="24"/>
          <w:szCs w:val="24"/>
          <w:highlight w:val="none"/>
        </w:rPr>
        <w:fldChar w:fldCharType="end"/>
      </w:r>
      <w:r>
        <w:rPr>
          <w:rFonts w:hint="eastAsia" w:asciiTheme="minorEastAsia" w:hAnsiTheme="minorEastAsia" w:eastAsiaTheme="minorEastAsia" w:cstheme="minorEastAsia"/>
          <w:bCs/>
          <w:color w:val="auto"/>
          <w:sz w:val="24"/>
          <w:szCs w:val="24"/>
          <w:highlight w:val="none"/>
        </w:rPr>
        <w:fldChar w:fldCharType="end"/>
      </w:r>
    </w:p>
    <w:p w14:paraId="31386F9F">
      <w:pPr>
        <w:pStyle w:val="29"/>
        <w:keepNext w:val="0"/>
        <w:keepLines w:val="0"/>
        <w:pageBreakBefore w:val="0"/>
        <w:widowControl w:val="0"/>
        <w:tabs>
          <w:tab w:val="right" w:leader="dot" w:pos="9072"/>
          <w:tab w:val="clear" w:pos="945"/>
          <w:tab w:val="clear" w:pos="8777"/>
        </w:tabs>
        <w:kinsoku/>
        <w:wordWrap/>
        <w:overflowPunct/>
        <w:topLinePunct w:val="0"/>
        <w:autoSpaceDE/>
        <w:autoSpaceDN/>
        <w:bidi w:val="0"/>
        <w:adjustRightInd/>
        <w:snapToGrid/>
        <w:spacing w:line="480" w:lineRule="exact"/>
        <w:ind w:left="0" w:leftChars="0"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fldChar w:fldCharType="begin"/>
      </w:r>
      <w:r>
        <w:rPr>
          <w:rFonts w:hint="eastAsia" w:asciiTheme="minorEastAsia" w:hAnsiTheme="minorEastAsia" w:eastAsiaTheme="minorEastAsia" w:cstheme="minorEastAsia"/>
          <w:bCs/>
          <w:color w:val="auto"/>
          <w:sz w:val="24"/>
          <w:szCs w:val="24"/>
          <w:highlight w:val="none"/>
        </w:rPr>
        <w:instrText xml:space="preserve"> HYPERLINK \l _Toc18341 </w:instrText>
      </w:r>
      <w:r>
        <w:rPr>
          <w:rFonts w:hint="eastAsia" w:asciiTheme="minorEastAsia" w:hAnsiTheme="minorEastAsia" w:eastAsiaTheme="minorEastAsia" w:cstheme="minorEastAsia"/>
          <w:bCs/>
          <w:color w:val="auto"/>
          <w:sz w:val="24"/>
          <w:szCs w:val="24"/>
          <w:highlight w:val="none"/>
        </w:rPr>
        <w:fldChar w:fldCharType="separate"/>
      </w:r>
      <w:r>
        <w:rPr>
          <w:rFonts w:hint="eastAsia" w:asciiTheme="minorEastAsia" w:hAnsiTheme="minorEastAsia" w:eastAsiaTheme="minorEastAsia" w:cstheme="minorEastAsia"/>
          <w:bCs/>
          <w:color w:val="auto"/>
          <w:sz w:val="24"/>
          <w:szCs w:val="24"/>
          <w:highlight w:val="none"/>
          <w:lang w:val="en-US" w:eastAsia="zh-CN"/>
        </w:rPr>
        <w:t>六、附件</w:t>
      </w:r>
      <w:r>
        <w:rPr>
          <w:rFonts w:hint="eastAsia" w:asciiTheme="minorEastAsia" w:hAnsiTheme="minorEastAsia" w:eastAsiaTheme="minorEastAsia" w:cstheme="minorEastAsia"/>
          <w:bCs/>
          <w:color w:val="auto"/>
          <w:sz w:val="24"/>
          <w:szCs w:val="24"/>
          <w:highlight w:val="none"/>
        </w:rPr>
        <w:tab/>
      </w:r>
      <w:r>
        <w:rPr>
          <w:rFonts w:hint="eastAsia" w:asciiTheme="minorEastAsia" w:hAnsiTheme="minorEastAsia" w:eastAsiaTheme="minorEastAsia" w:cstheme="minorEastAsia"/>
          <w:bCs/>
          <w:color w:val="auto"/>
          <w:sz w:val="24"/>
          <w:szCs w:val="24"/>
          <w:highlight w:val="none"/>
        </w:rPr>
        <w:fldChar w:fldCharType="begin"/>
      </w:r>
      <w:r>
        <w:rPr>
          <w:rFonts w:hint="eastAsia" w:asciiTheme="minorEastAsia" w:hAnsiTheme="minorEastAsia" w:eastAsiaTheme="minorEastAsia" w:cstheme="minorEastAsia"/>
          <w:bCs/>
          <w:color w:val="auto"/>
          <w:sz w:val="24"/>
          <w:szCs w:val="24"/>
          <w:highlight w:val="none"/>
        </w:rPr>
        <w:instrText xml:space="preserve"> PAGEREF _Toc18341 \h </w:instrText>
      </w:r>
      <w:r>
        <w:rPr>
          <w:rFonts w:hint="eastAsia" w:asciiTheme="minorEastAsia" w:hAnsiTheme="minorEastAsia" w:eastAsiaTheme="minorEastAsia" w:cstheme="minorEastAsia"/>
          <w:bCs/>
          <w:color w:val="auto"/>
          <w:sz w:val="24"/>
          <w:szCs w:val="24"/>
          <w:highlight w:val="none"/>
        </w:rPr>
        <w:fldChar w:fldCharType="separate"/>
      </w:r>
      <w:r>
        <w:rPr>
          <w:rFonts w:hint="eastAsia" w:asciiTheme="minorEastAsia" w:hAnsiTheme="minorEastAsia" w:eastAsiaTheme="minorEastAsia" w:cstheme="minorEastAsia"/>
          <w:bCs/>
          <w:color w:val="auto"/>
          <w:sz w:val="24"/>
          <w:szCs w:val="24"/>
          <w:highlight w:val="none"/>
        </w:rPr>
        <w:t>14</w:t>
      </w:r>
      <w:r>
        <w:rPr>
          <w:rFonts w:hint="eastAsia" w:asciiTheme="minorEastAsia" w:hAnsiTheme="minorEastAsia" w:eastAsiaTheme="minorEastAsia" w:cstheme="minorEastAsia"/>
          <w:bCs/>
          <w:color w:val="auto"/>
          <w:sz w:val="24"/>
          <w:szCs w:val="24"/>
          <w:highlight w:val="none"/>
        </w:rPr>
        <w:fldChar w:fldCharType="end"/>
      </w:r>
      <w:r>
        <w:rPr>
          <w:rFonts w:hint="eastAsia" w:asciiTheme="minorEastAsia" w:hAnsiTheme="minorEastAsia" w:eastAsiaTheme="minorEastAsia" w:cstheme="minorEastAsia"/>
          <w:bCs/>
          <w:color w:val="auto"/>
          <w:sz w:val="24"/>
          <w:szCs w:val="24"/>
          <w:highlight w:val="none"/>
        </w:rPr>
        <w:fldChar w:fldCharType="end"/>
      </w:r>
    </w:p>
    <w:p w14:paraId="5A100E73">
      <w:pPr>
        <w:pStyle w:val="27"/>
        <w:keepNext w:val="0"/>
        <w:keepLines w:val="0"/>
        <w:pageBreakBefore w:val="0"/>
        <w:widowControl w:val="0"/>
        <w:tabs>
          <w:tab w:val="right" w:leader="dot" w:pos="9072"/>
        </w:tabs>
        <w:kinsoku/>
        <w:wordWrap/>
        <w:overflowPunct/>
        <w:topLinePunct w:val="0"/>
        <w:autoSpaceDE/>
        <w:autoSpaceDN/>
        <w:bidi w:val="0"/>
        <w:adjustRightInd/>
        <w:snapToGrid/>
        <w:spacing w:line="480" w:lineRule="exact"/>
        <w:ind w:left="0" w:leftChars="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color w:val="auto"/>
          <w:sz w:val="24"/>
          <w:szCs w:val="24"/>
          <w:highlight w:val="none"/>
        </w:rPr>
        <w:fldChar w:fldCharType="begin"/>
      </w:r>
      <w:r>
        <w:rPr>
          <w:rFonts w:hint="eastAsia" w:asciiTheme="minorEastAsia" w:hAnsiTheme="minorEastAsia" w:eastAsiaTheme="minorEastAsia" w:cstheme="minorEastAsia"/>
          <w:b/>
          <w:bCs/>
          <w:sz w:val="24"/>
          <w:szCs w:val="24"/>
          <w:highlight w:val="none"/>
        </w:rPr>
        <w:instrText xml:space="preserve"> HYPERLINK \l _Toc9406 </w:instrText>
      </w:r>
      <w:r>
        <w:rPr>
          <w:rFonts w:hint="eastAsia" w:asciiTheme="minorEastAsia" w:hAnsiTheme="minorEastAsia" w:eastAsiaTheme="minorEastAsia" w:cstheme="minorEastAsia"/>
          <w:b/>
          <w:bCs/>
          <w:sz w:val="24"/>
          <w:szCs w:val="24"/>
          <w:highlight w:val="none"/>
        </w:rPr>
        <w:fldChar w:fldCharType="separate"/>
      </w:r>
      <w:r>
        <w:rPr>
          <w:rFonts w:hint="eastAsia" w:asciiTheme="minorEastAsia" w:hAnsiTheme="minorEastAsia" w:eastAsiaTheme="minorEastAsia" w:cstheme="minorEastAsia"/>
          <w:b/>
          <w:bCs/>
          <w:sz w:val="24"/>
          <w:szCs w:val="24"/>
          <w:highlight w:val="none"/>
        </w:rPr>
        <w:t>第</w:t>
      </w:r>
      <w:r>
        <w:rPr>
          <w:rFonts w:hint="eastAsia" w:asciiTheme="minorEastAsia" w:hAnsiTheme="minorEastAsia" w:eastAsiaTheme="minorEastAsia" w:cstheme="minorEastAsia"/>
          <w:b/>
          <w:bCs/>
          <w:sz w:val="24"/>
          <w:szCs w:val="24"/>
          <w:highlight w:val="none"/>
          <w:lang w:eastAsia="zh-CN"/>
        </w:rPr>
        <w:t>四</w:t>
      </w:r>
      <w:r>
        <w:rPr>
          <w:rFonts w:hint="eastAsia" w:asciiTheme="minorEastAsia" w:hAnsiTheme="minorEastAsia" w:eastAsiaTheme="minorEastAsia" w:cstheme="minorEastAsia"/>
          <w:b/>
          <w:bCs/>
          <w:sz w:val="24"/>
          <w:szCs w:val="24"/>
          <w:highlight w:val="none"/>
        </w:rPr>
        <w:t xml:space="preserve">章 </w:t>
      </w:r>
      <w:r>
        <w:rPr>
          <w:rFonts w:hint="eastAsia" w:asciiTheme="minorEastAsia" w:hAnsiTheme="minorEastAsia" w:eastAsiaTheme="minorEastAsia" w:cstheme="minorEastAsia"/>
          <w:b/>
          <w:bCs/>
          <w:sz w:val="24"/>
          <w:szCs w:val="24"/>
          <w:highlight w:val="none"/>
          <w:lang w:eastAsia="zh-CN"/>
        </w:rPr>
        <w:t>申请文件</w:t>
      </w:r>
      <w:r>
        <w:rPr>
          <w:rFonts w:hint="eastAsia" w:asciiTheme="minorEastAsia" w:hAnsiTheme="minorEastAsia" w:eastAsiaTheme="minorEastAsia" w:cstheme="minorEastAsia"/>
          <w:b/>
          <w:bCs/>
          <w:sz w:val="24"/>
          <w:szCs w:val="24"/>
          <w:highlight w:val="none"/>
        </w:rPr>
        <w:t>格式</w:t>
      </w:r>
      <w:r>
        <w:rPr>
          <w:rFonts w:hint="eastAsia" w:asciiTheme="minorEastAsia" w:hAnsiTheme="minorEastAsia" w:eastAsiaTheme="minorEastAsia" w:cstheme="minorEastAsia"/>
          <w:b/>
          <w:bCs/>
          <w:sz w:val="24"/>
          <w:szCs w:val="24"/>
        </w:rPr>
        <w:tab/>
      </w:r>
      <w:r>
        <w:rPr>
          <w:rFonts w:hint="eastAsia" w:asciiTheme="minorEastAsia" w:hAnsiTheme="minorEastAsia" w:eastAsiaTheme="minorEastAsia" w:cstheme="minorEastAsia"/>
          <w:b/>
          <w:bCs/>
          <w:sz w:val="24"/>
          <w:szCs w:val="24"/>
        </w:rPr>
        <w:fldChar w:fldCharType="begin"/>
      </w:r>
      <w:r>
        <w:rPr>
          <w:rFonts w:hint="eastAsia" w:asciiTheme="minorEastAsia" w:hAnsiTheme="minorEastAsia" w:eastAsiaTheme="minorEastAsia" w:cstheme="minorEastAsia"/>
          <w:b/>
          <w:bCs/>
          <w:sz w:val="24"/>
          <w:szCs w:val="24"/>
        </w:rPr>
        <w:instrText xml:space="preserve"> PAGEREF _Toc9406 \h </w:instrText>
      </w:r>
      <w:r>
        <w:rPr>
          <w:rFonts w:hint="eastAsia" w:asciiTheme="minorEastAsia" w:hAnsiTheme="minorEastAsia" w:eastAsiaTheme="minorEastAsia" w:cstheme="minorEastAsia"/>
          <w:b/>
          <w:bCs/>
          <w:sz w:val="24"/>
          <w:szCs w:val="24"/>
        </w:rPr>
        <w:fldChar w:fldCharType="separate"/>
      </w:r>
      <w:r>
        <w:rPr>
          <w:rFonts w:hint="eastAsia" w:asciiTheme="minorEastAsia" w:hAnsiTheme="minorEastAsia" w:eastAsiaTheme="minorEastAsia" w:cstheme="minorEastAsia"/>
          <w:b/>
          <w:bCs/>
          <w:sz w:val="24"/>
          <w:szCs w:val="24"/>
        </w:rPr>
        <w:t>18</w:t>
      </w:r>
      <w:r>
        <w:rPr>
          <w:rFonts w:hint="eastAsia" w:asciiTheme="minorEastAsia" w:hAnsiTheme="minorEastAsia" w:eastAsiaTheme="minorEastAsia" w:cstheme="minorEastAsia"/>
          <w:b/>
          <w:bCs/>
          <w:sz w:val="24"/>
          <w:szCs w:val="24"/>
        </w:rPr>
        <w:fldChar w:fldCharType="end"/>
      </w:r>
      <w:r>
        <w:rPr>
          <w:rFonts w:hint="eastAsia" w:asciiTheme="minorEastAsia" w:hAnsiTheme="minorEastAsia" w:eastAsiaTheme="minorEastAsia" w:cstheme="minorEastAsia"/>
          <w:b/>
          <w:bCs/>
          <w:color w:val="auto"/>
          <w:sz w:val="24"/>
          <w:szCs w:val="24"/>
          <w:highlight w:val="none"/>
        </w:rPr>
        <w:fldChar w:fldCharType="end"/>
      </w:r>
    </w:p>
    <w:p w14:paraId="06B2035B">
      <w:pPr>
        <w:pStyle w:val="29"/>
        <w:keepNext w:val="0"/>
        <w:keepLines w:val="0"/>
        <w:pageBreakBefore w:val="0"/>
        <w:widowControl w:val="0"/>
        <w:tabs>
          <w:tab w:val="right" w:leader="dot" w:pos="9072"/>
          <w:tab w:val="clear" w:pos="945"/>
          <w:tab w:val="clear" w:pos="8777"/>
        </w:tabs>
        <w:kinsoku/>
        <w:wordWrap/>
        <w:overflowPunct/>
        <w:topLinePunct w:val="0"/>
        <w:autoSpaceDE/>
        <w:autoSpaceDN/>
        <w:bidi w:val="0"/>
        <w:adjustRightInd/>
        <w:snapToGrid/>
        <w:spacing w:line="480" w:lineRule="exact"/>
        <w:ind w:left="0" w:leftChars="0"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fldChar w:fldCharType="begin"/>
      </w:r>
      <w:r>
        <w:rPr>
          <w:rFonts w:hint="eastAsia" w:asciiTheme="minorEastAsia" w:hAnsiTheme="minorEastAsia" w:eastAsiaTheme="minorEastAsia" w:cstheme="minorEastAsia"/>
          <w:bCs/>
          <w:color w:val="auto"/>
          <w:sz w:val="24"/>
          <w:szCs w:val="24"/>
          <w:highlight w:val="none"/>
        </w:rPr>
        <w:instrText xml:space="preserve"> HYPERLINK \l _Toc9534 </w:instrText>
      </w:r>
      <w:r>
        <w:rPr>
          <w:rFonts w:hint="eastAsia" w:asciiTheme="minorEastAsia" w:hAnsiTheme="minorEastAsia" w:eastAsiaTheme="minorEastAsia" w:cstheme="minorEastAsia"/>
          <w:bCs/>
          <w:color w:val="auto"/>
          <w:sz w:val="24"/>
          <w:szCs w:val="24"/>
          <w:highlight w:val="none"/>
        </w:rPr>
        <w:fldChar w:fldCharType="separate"/>
      </w:r>
      <w:r>
        <w:rPr>
          <w:rFonts w:hint="eastAsia" w:asciiTheme="minorEastAsia" w:hAnsiTheme="minorEastAsia" w:eastAsiaTheme="minorEastAsia" w:cstheme="minorEastAsia"/>
          <w:bCs/>
          <w:color w:val="auto"/>
          <w:sz w:val="24"/>
          <w:szCs w:val="24"/>
          <w:highlight w:val="none"/>
        </w:rPr>
        <w:t>一、</w:t>
      </w:r>
      <w:r>
        <w:rPr>
          <w:rFonts w:hint="eastAsia" w:asciiTheme="minorEastAsia" w:hAnsiTheme="minorEastAsia" w:eastAsiaTheme="minorEastAsia" w:cstheme="minorEastAsia"/>
          <w:bCs/>
          <w:color w:val="auto"/>
          <w:sz w:val="24"/>
          <w:szCs w:val="24"/>
          <w:highlight w:val="none"/>
          <w:lang w:eastAsia="zh-CN"/>
        </w:rPr>
        <w:t>申请</w:t>
      </w:r>
      <w:r>
        <w:rPr>
          <w:rFonts w:hint="eastAsia" w:asciiTheme="minorEastAsia" w:hAnsiTheme="minorEastAsia" w:eastAsiaTheme="minorEastAsia" w:cstheme="minorEastAsia"/>
          <w:bCs/>
          <w:color w:val="auto"/>
          <w:sz w:val="24"/>
          <w:szCs w:val="24"/>
          <w:highlight w:val="none"/>
        </w:rPr>
        <w:t>函</w:t>
      </w:r>
      <w:r>
        <w:rPr>
          <w:rFonts w:hint="eastAsia" w:asciiTheme="minorEastAsia" w:hAnsiTheme="minorEastAsia" w:eastAsiaTheme="minorEastAsia" w:cstheme="minorEastAsia"/>
          <w:bCs/>
          <w:color w:val="auto"/>
          <w:sz w:val="24"/>
          <w:szCs w:val="24"/>
          <w:highlight w:val="none"/>
        </w:rPr>
        <w:tab/>
      </w:r>
      <w:r>
        <w:rPr>
          <w:rFonts w:hint="eastAsia" w:asciiTheme="minorEastAsia" w:hAnsiTheme="minorEastAsia" w:eastAsiaTheme="minorEastAsia" w:cstheme="minorEastAsia"/>
          <w:bCs/>
          <w:color w:val="auto"/>
          <w:sz w:val="24"/>
          <w:szCs w:val="24"/>
          <w:highlight w:val="none"/>
        </w:rPr>
        <w:fldChar w:fldCharType="begin"/>
      </w:r>
      <w:r>
        <w:rPr>
          <w:rFonts w:hint="eastAsia" w:asciiTheme="minorEastAsia" w:hAnsiTheme="minorEastAsia" w:eastAsiaTheme="minorEastAsia" w:cstheme="minorEastAsia"/>
          <w:bCs/>
          <w:color w:val="auto"/>
          <w:sz w:val="24"/>
          <w:szCs w:val="24"/>
          <w:highlight w:val="none"/>
        </w:rPr>
        <w:instrText xml:space="preserve"> PAGEREF _Toc9534 \h </w:instrText>
      </w:r>
      <w:r>
        <w:rPr>
          <w:rFonts w:hint="eastAsia" w:asciiTheme="minorEastAsia" w:hAnsiTheme="minorEastAsia" w:eastAsiaTheme="minorEastAsia" w:cstheme="minorEastAsia"/>
          <w:bCs/>
          <w:color w:val="auto"/>
          <w:sz w:val="24"/>
          <w:szCs w:val="24"/>
          <w:highlight w:val="none"/>
        </w:rPr>
        <w:fldChar w:fldCharType="separate"/>
      </w:r>
      <w:r>
        <w:rPr>
          <w:rFonts w:hint="eastAsia" w:asciiTheme="minorEastAsia" w:hAnsiTheme="minorEastAsia" w:eastAsiaTheme="minorEastAsia" w:cstheme="minorEastAsia"/>
          <w:bCs/>
          <w:color w:val="auto"/>
          <w:sz w:val="24"/>
          <w:szCs w:val="24"/>
          <w:highlight w:val="none"/>
        </w:rPr>
        <w:t>20</w:t>
      </w:r>
      <w:r>
        <w:rPr>
          <w:rFonts w:hint="eastAsia" w:asciiTheme="minorEastAsia" w:hAnsiTheme="minorEastAsia" w:eastAsiaTheme="minorEastAsia" w:cstheme="minorEastAsia"/>
          <w:bCs/>
          <w:color w:val="auto"/>
          <w:sz w:val="24"/>
          <w:szCs w:val="24"/>
          <w:highlight w:val="none"/>
        </w:rPr>
        <w:fldChar w:fldCharType="end"/>
      </w:r>
      <w:r>
        <w:rPr>
          <w:rFonts w:hint="eastAsia" w:asciiTheme="minorEastAsia" w:hAnsiTheme="minorEastAsia" w:eastAsiaTheme="minorEastAsia" w:cstheme="minorEastAsia"/>
          <w:bCs/>
          <w:color w:val="auto"/>
          <w:sz w:val="24"/>
          <w:szCs w:val="24"/>
          <w:highlight w:val="none"/>
        </w:rPr>
        <w:fldChar w:fldCharType="end"/>
      </w:r>
    </w:p>
    <w:p w14:paraId="44D16E72">
      <w:pPr>
        <w:pStyle w:val="29"/>
        <w:keepNext w:val="0"/>
        <w:keepLines w:val="0"/>
        <w:pageBreakBefore w:val="0"/>
        <w:widowControl w:val="0"/>
        <w:tabs>
          <w:tab w:val="right" w:leader="dot" w:pos="9072"/>
          <w:tab w:val="clear" w:pos="945"/>
          <w:tab w:val="clear" w:pos="8777"/>
        </w:tabs>
        <w:kinsoku/>
        <w:wordWrap/>
        <w:overflowPunct/>
        <w:topLinePunct w:val="0"/>
        <w:autoSpaceDE/>
        <w:autoSpaceDN/>
        <w:bidi w:val="0"/>
        <w:adjustRightInd/>
        <w:snapToGrid/>
        <w:spacing w:line="480" w:lineRule="exact"/>
        <w:ind w:left="0" w:leftChars="0"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fldChar w:fldCharType="begin"/>
      </w:r>
      <w:r>
        <w:rPr>
          <w:rFonts w:hint="eastAsia" w:asciiTheme="minorEastAsia" w:hAnsiTheme="minorEastAsia" w:eastAsiaTheme="minorEastAsia" w:cstheme="minorEastAsia"/>
          <w:bCs/>
          <w:color w:val="auto"/>
          <w:sz w:val="24"/>
          <w:szCs w:val="24"/>
          <w:highlight w:val="none"/>
        </w:rPr>
        <w:instrText xml:space="preserve"> HYPERLINK \l _Toc11607 </w:instrText>
      </w:r>
      <w:r>
        <w:rPr>
          <w:rFonts w:hint="eastAsia" w:asciiTheme="minorEastAsia" w:hAnsiTheme="minorEastAsia" w:eastAsiaTheme="minorEastAsia" w:cstheme="minorEastAsia"/>
          <w:bCs/>
          <w:color w:val="auto"/>
          <w:sz w:val="24"/>
          <w:szCs w:val="24"/>
          <w:highlight w:val="none"/>
        </w:rPr>
        <w:fldChar w:fldCharType="separate"/>
      </w:r>
      <w:r>
        <w:rPr>
          <w:rFonts w:hint="eastAsia" w:asciiTheme="minorEastAsia" w:hAnsiTheme="minorEastAsia" w:eastAsiaTheme="minorEastAsia" w:cstheme="minorEastAsia"/>
          <w:bCs/>
          <w:color w:val="auto"/>
          <w:sz w:val="24"/>
          <w:szCs w:val="24"/>
          <w:highlight w:val="none"/>
          <w:lang w:eastAsia="zh-CN"/>
        </w:rPr>
        <w:t>二</w:t>
      </w: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eastAsia="zh-CN"/>
        </w:rPr>
        <w:t>承诺</w:t>
      </w:r>
      <w:r>
        <w:rPr>
          <w:rFonts w:hint="eastAsia" w:asciiTheme="minorEastAsia" w:hAnsiTheme="minorEastAsia" w:eastAsiaTheme="minorEastAsia" w:cstheme="minorEastAsia"/>
          <w:bCs/>
          <w:color w:val="auto"/>
          <w:sz w:val="24"/>
          <w:szCs w:val="24"/>
          <w:highlight w:val="none"/>
        </w:rPr>
        <w:t>函</w:t>
      </w:r>
      <w:r>
        <w:rPr>
          <w:rFonts w:hint="eastAsia" w:asciiTheme="minorEastAsia" w:hAnsiTheme="minorEastAsia" w:eastAsiaTheme="minorEastAsia" w:cstheme="minorEastAsia"/>
          <w:bCs/>
          <w:color w:val="auto"/>
          <w:sz w:val="24"/>
          <w:szCs w:val="24"/>
          <w:highlight w:val="none"/>
        </w:rPr>
        <w:tab/>
      </w:r>
      <w:r>
        <w:rPr>
          <w:rFonts w:hint="eastAsia" w:asciiTheme="minorEastAsia" w:hAnsiTheme="minorEastAsia" w:eastAsiaTheme="minorEastAsia" w:cstheme="minorEastAsia"/>
          <w:bCs/>
          <w:color w:val="auto"/>
          <w:sz w:val="24"/>
          <w:szCs w:val="24"/>
          <w:highlight w:val="none"/>
        </w:rPr>
        <w:fldChar w:fldCharType="begin"/>
      </w:r>
      <w:r>
        <w:rPr>
          <w:rFonts w:hint="eastAsia" w:asciiTheme="minorEastAsia" w:hAnsiTheme="minorEastAsia" w:eastAsiaTheme="minorEastAsia" w:cstheme="minorEastAsia"/>
          <w:bCs/>
          <w:color w:val="auto"/>
          <w:sz w:val="24"/>
          <w:szCs w:val="24"/>
          <w:highlight w:val="none"/>
        </w:rPr>
        <w:instrText xml:space="preserve"> PAGEREF _Toc11607 \h </w:instrText>
      </w:r>
      <w:r>
        <w:rPr>
          <w:rFonts w:hint="eastAsia" w:asciiTheme="minorEastAsia" w:hAnsiTheme="minorEastAsia" w:eastAsiaTheme="minorEastAsia" w:cstheme="minorEastAsia"/>
          <w:bCs/>
          <w:color w:val="auto"/>
          <w:sz w:val="24"/>
          <w:szCs w:val="24"/>
          <w:highlight w:val="none"/>
        </w:rPr>
        <w:fldChar w:fldCharType="separate"/>
      </w:r>
      <w:r>
        <w:rPr>
          <w:rFonts w:hint="eastAsia" w:asciiTheme="minorEastAsia" w:hAnsiTheme="minorEastAsia" w:eastAsiaTheme="minorEastAsia" w:cstheme="minorEastAsia"/>
          <w:bCs/>
          <w:color w:val="auto"/>
          <w:sz w:val="24"/>
          <w:szCs w:val="24"/>
          <w:highlight w:val="none"/>
        </w:rPr>
        <w:t>21</w:t>
      </w:r>
      <w:r>
        <w:rPr>
          <w:rFonts w:hint="eastAsia" w:asciiTheme="minorEastAsia" w:hAnsiTheme="minorEastAsia" w:eastAsiaTheme="minorEastAsia" w:cstheme="minorEastAsia"/>
          <w:bCs/>
          <w:color w:val="auto"/>
          <w:sz w:val="24"/>
          <w:szCs w:val="24"/>
          <w:highlight w:val="none"/>
        </w:rPr>
        <w:fldChar w:fldCharType="end"/>
      </w:r>
      <w:r>
        <w:rPr>
          <w:rFonts w:hint="eastAsia" w:asciiTheme="minorEastAsia" w:hAnsiTheme="minorEastAsia" w:eastAsiaTheme="minorEastAsia" w:cstheme="minorEastAsia"/>
          <w:bCs/>
          <w:color w:val="auto"/>
          <w:sz w:val="24"/>
          <w:szCs w:val="24"/>
          <w:highlight w:val="none"/>
        </w:rPr>
        <w:fldChar w:fldCharType="end"/>
      </w:r>
    </w:p>
    <w:p w14:paraId="42CB5183">
      <w:pPr>
        <w:pStyle w:val="29"/>
        <w:keepNext w:val="0"/>
        <w:keepLines w:val="0"/>
        <w:pageBreakBefore w:val="0"/>
        <w:widowControl w:val="0"/>
        <w:tabs>
          <w:tab w:val="right" w:leader="dot" w:pos="9072"/>
          <w:tab w:val="clear" w:pos="945"/>
          <w:tab w:val="clear" w:pos="8777"/>
        </w:tabs>
        <w:kinsoku/>
        <w:wordWrap/>
        <w:overflowPunct/>
        <w:topLinePunct w:val="0"/>
        <w:autoSpaceDE/>
        <w:autoSpaceDN/>
        <w:bidi w:val="0"/>
        <w:adjustRightInd/>
        <w:snapToGrid/>
        <w:spacing w:line="480" w:lineRule="exact"/>
        <w:ind w:left="0" w:leftChars="0"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fldChar w:fldCharType="begin"/>
      </w:r>
      <w:r>
        <w:rPr>
          <w:rFonts w:hint="eastAsia" w:asciiTheme="minorEastAsia" w:hAnsiTheme="minorEastAsia" w:eastAsiaTheme="minorEastAsia" w:cstheme="minorEastAsia"/>
          <w:bCs/>
          <w:color w:val="auto"/>
          <w:sz w:val="24"/>
          <w:szCs w:val="24"/>
          <w:highlight w:val="none"/>
        </w:rPr>
        <w:instrText xml:space="preserve"> HYPERLINK \l _Toc16565 </w:instrText>
      </w:r>
      <w:r>
        <w:rPr>
          <w:rFonts w:hint="eastAsia" w:asciiTheme="minorEastAsia" w:hAnsiTheme="minorEastAsia" w:eastAsiaTheme="minorEastAsia" w:cstheme="minorEastAsia"/>
          <w:bCs/>
          <w:color w:val="auto"/>
          <w:sz w:val="24"/>
          <w:szCs w:val="24"/>
          <w:highlight w:val="none"/>
        </w:rPr>
        <w:fldChar w:fldCharType="separate"/>
      </w:r>
      <w:r>
        <w:rPr>
          <w:rFonts w:hint="eastAsia" w:asciiTheme="minorEastAsia" w:hAnsiTheme="minorEastAsia" w:eastAsiaTheme="minorEastAsia" w:cstheme="minorEastAsia"/>
          <w:bCs/>
          <w:color w:val="auto"/>
          <w:sz w:val="24"/>
          <w:szCs w:val="24"/>
          <w:highlight w:val="none"/>
          <w:lang w:eastAsia="zh-CN"/>
        </w:rPr>
        <w:t>三</w:t>
      </w:r>
      <w:r>
        <w:rPr>
          <w:rFonts w:hint="eastAsia" w:asciiTheme="minorEastAsia" w:hAnsiTheme="minorEastAsia" w:eastAsiaTheme="minorEastAsia" w:cstheme="minorEastAsia"/>
          <w:bCs/>
          <w:color w:val="auto"/>
          <w:sz w:val="24"/>
          <w:szCs w:val="24"/>
          <w:highlight w:val="none"/>
        </w:rPr>
        <w:t>、</w:t>
      </w:r>
      <w:r>
        <w:rPr>
          <w:rFonts w:hint="eastAsia" w:asciiTheme="minorEastAsia" w:hAnsiTheme="minorEastAsia" w:eastAsiaTheme="minorEastAsia" w:cstheme="minorEastAsia"/>
          <w:bCs/>
          <w:color w:val="auto"/>
          <w:sz w:val="24"/>
          <w:szCs w:val="24"/>
          <w:highlight w:val="none"/>
          <w:lang w:eastAsia="zh-CN"/>
        </w:rPr>
        <w:t>服务商</w:t>
      </w:r>
      <w:r>
        <w:rPr>
          <w:rFonts w:hint="eastAsia" w:asciiTheme="minorEastAsia" w:hAnsiTheme="minorEastAsia" w:eastAsiaTheme="minorEastAsia" w:cstheme="minorEastAsia"/>
          <w:bCs/>
          <w:color w:val="auto"/>
          <w:sz w:val="24"/>
          <w:szCs w:val="24"/>
          <w:highlight w:val="none"/>
        </w:rPr>
        <w:t>的资格及资信证明文件</w:t>
      </w:r>
      <w:r>
        <w:rPr>
          <w:rFonts w:hint="eastAsia" w:asciiTheme="minorEastAsia" w:hAnsiTheme="minorEastAsia" w:eastAsiaTheme="minorEastAsia" w:cstheme="minorEastAsia"/>
          <w:bCs/>
          <w:color w:val="auto"/>
          <w:sz w:val="24"/>
          <w:szCs w:val="24"/>
          <w:highlight w:val="none"/>
        </w:rPr>
        <w:tab/>
      </w:r>
      <w:r>
        <w:rPr>
          <w:rFonts w:hint="eastAsia" w:asciiTheme="minorEastAsia" w:hAnsiTheme="minorEastAsia" w:eastAsiaTheme="minorEastAsia" w:cstheme="minorEastAsia"/>
          <w:bCs/>
          <w:color w:val="auto"/>
          <w:sz w:val="24"/>
          <w:szCs w:val="24"/>
          <w:highlight w:val="none"/>
        </w:rPr>
        <w:fldChar w:fldCharType="begin"/>
      </w:r>
      <w:r>
        <w:rPr>
          <w:rFonts w:hint="eastAsia" w:asciiTheme="minorEastAsia" w:hAnsiTheme="minorEastAsia" w:eastAsiaTheme="minorEastAsia" w:cstheme="minorEastAsia"/>
          <w:bCs/>
          <w:color w:val="auto"/>
          <w:sz w:val="24"/>
          <w:szCs w:val="24"/>
          <w:highlight w:val="none"/>
        </w:rPr>
        <w:instrText xml:space="preserve"> PAGEREF _Toc16565 \h </w:instrText>
      </w:r>
      <w:r>
        <w:rPr>
          <w:rFonts w:hint="eastAsia" w:asciiTheme="minorEastAsia" w:hAnsiTheme="minorEastAsia" w:eastAsiaTheme="minorEastAsia" w:cstheme="minorEastAsia"/>
          <w:bCs/>
          <w:color w:val="auto"/>
          <w:sz w:val="24"/>
          <w:szCs w:val="24"/>
          <w:highlight w:val="none"/>
        </w:rPr>
        <w:fldChar w:fldCharType="separate"/>
      </w:r>
      <w:r>
        <w:rPr>
          <w:rFonts w:hint="eastAsia" w:asciiTheme="minorEastAsia" w:hAnsiTheme="minorEastAsia" w:eastAsiaTheme="minorEastAsia" w:cstheme="minorEastAsia"/>
          <w:bCs/>
          <w:color w:val="auto"/>
          <w:sz w:val="24"/>
          <w:szCs w:val="24"/>
          <w:highlight w:val="none"/>
        </w:rPr>
        <w:t>22</w:t>
      </w:r>
      <w:r>
        <w:rPr>
          <w:rFonts w:hint="eastAsia" w:asciiTheme="minorEastAsia" w:hAnsiTheme="minorEastAsia" w:eastAsiaTheme="minorEastAsia" w:cstheme="minorEastAsia"/>
          <w:bCs/>
          <w:color w:val="auto"/>
          <w:sz w:val="24"/>
          <w:szCs w:val="24"/>
          <w:highlight w:val="none"/>
        </w:rPr>
        <w:fldChar w:fldCharType="end"/>
      </w:r>
      <w:r>
        <w:rPr>
          <w:rFonts w:hint="eastAsia" w:asciiTheme="minorEastAsia" w:hAnsiTheme="minorEastAsia" w:eastAsiaTheme="minorEastAsia" w:cstheme="minorEastAsia"/>
          <w:bCs/>
          <w:color w:val="auto"/>
          <w:sz w:val="24"/>
          <w:szCs w:val="24"/>
          <w:highlight w:val="none"/>
        </w:rPr>
        <w:fldChar w:fldCharType="end"/>
      </w:r>
    </w:p>
    <w:p w14:paraId="1FD19D48">
      <w:pPr>
        <w:pStyle w:val="29"/>
        <w:keepNext w:val="0"/>
        <w:keepLines w:val="0"/>
        <w:pageBreakBefore w:val="0"/>
        <w:widowControl w:val="0"/>
        <w:tabs>
          <w:tab w:val="right" w:leader="dot" w:pos="9072"/>
          <w:tab w:val="clear" w:pos="945"/>
          <w:tab w:val="clear" w:pos="8777"/>
        </w:tabs>
        <w:kinsoku/>
        <w:wordWrap/>
        <w:overflowPunct/>
        <w:topLinePunct w:val="0"/>
        <w:autoSpaceDE/>
        <w:autoSpaceDN/>
        <w:bidi w:val="0"/>
        <w:adjustRightInd/>
        <w:snapToGrid/>
        <w:spacing w:line="480" w:lineRule="exact"/>
        <w:ind w:left="0" w:leftChars="0"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fldChar w:fldCharType="begin"/>
      </w:r>
      <w:r>
        <w:rPr>
          <w:rFonts w:hint="eastAsia" w:asciiTheme="minorEastAsia" w:hAnsiTheme="minorEastAsia" w:eastAsiaTheme="minorEastAsia" w:cstheme="minorEastAsia"/>
          <w:bCs/>
          <w:color w:val="auto"/>
          <w:sz w:val="24"/>
          <w:szCs w:val="24"/>
          <w:highlight w:val="none"/>
        </w:rPr>
        <w:instrText xml:space="preserve"> HYPERLINK \l _Toc27212 </w:instrText>
      </w:r>
      <w:r>
        <w:rPr>
          <w:rFonts w:hint="eastAsia" w:asciiTheme="minorEastAsia" w:hAnsiTheme="minorEastAsia" w:eastAsiaTheme="minorEastAsia" w:cstheme="minorEastAsia"/>
          <w:bCs/>
          <w:color w:val="auto"/>
          <w:sz w:val="24"/>
          <w:szCs w:val="24"/>
          <w:highlight w:val="none"/>
        </w:rPr>
        <w:fldChar w:fldCharType="separate"/>
      </w:r>
      <w:r>
        <w:rPr>
          <w:rFonts w:hint="eastAsia" w:asciiTheme="minorEastAsia" w:hAnsiTheme="minorEastAsia" w:eastAsiaTheme="minorEastAsia" w:cstheme="minorEastAsia"/>
          <w:bCs/>
          <w:color w:val="auto"/>
          <w:sz w:val="24"/>
          <w:szCs w:val="24"/>
          <w:highlight w:val="none"/>
          <w:lang w:eastAsia="zh-CN"/>
        </w:rPr>
        <w:t>四、</w:t>
      </w:r>
      <w:r>
        <w:rPr>
          <w:rFonts w:hint="eastAsia" w:asciiTheme="minorEastAsia" w:hAnsiTheme="minorEastAsia" w:eastAsiaTheme="minorEastAsia" w:cstheme="minorEastAsia"/>
          <w:bCs/>
          <w:color w:val="auto"/>
          <w:sz w:val="24"/>
          <w:szCs w:val="24"/>
          <w:highlight w:val="none"/>
        </w:rPr>
        <w:t>偏离表</w:t>
      </w:r>
      <w:r>
        <w:rPr>
          <w:rFonts w:hint="eastAsia" w:asciiTheme="minorEastAsia" w:hAnsiTheme="minorEastAsia" w:eastAsiaTheme="minorEastAsia" w:cstheme="minorEastAsia"/>
          <w:bCs/>
          <w:color w:val="auto"/>
          <w:sz w:val="24"/>
          <w:szCs w:val="24"/>
          <w:highlight w:val="none"/>
        </w:rPr>
        <w:tab/>
      </w:r>
      <w:r>
        <w:rPr>
          <w:rFonts w:hint="eastAsia" w:asciiTheme="minorEastAsia" w:hAnsiTheme="minorEastAsia" w:eastAsiaTheme="minorEastAsia" w:cstheme="minorEastAsia"/>
          <w:bCs/>
          <w:color w:val="auto"/>
          <w:sz w:val="24"/>
          <w:szCs w:val="24"/>
          <w:highlight w:val="none"/>
        </w:rPr>
        <w:fldChar w:fldCharType="begin"/>
      </w:r>
      <w:r>
        <w:rPr>
          <w:rFonts w:hint="eastAsia" w:asciiTheme="minorEastAsia" w:hAnsiTheme="minorEastAsia" w:eastAsiaTheme="minorEastAsia" w:cstheme="minorEastAsia"/>
          <w:bCs/>
          <w:color w:val="auto"/>
          <w:sz w:val="24"/>
          <w:szCs w:val="24"/>
          <w:highlight w:val="none"/>
        </w:rPr>
        <w:instrText xml:space="preserve"> PAGEREF _Toc27212 \h </w:instrText>
      </w:r>
      <w:r>
        <w:rPr>
          <w:rFonts w:hint="eastAsia" w:asciiTheme="minorEastAsia" w:hAnsiTheme="minorEastAsia" w:eastAsiaTheme="minorEastAsia" w:cstheme="minorEastAsia"/>
          <w:bCs/>
          <w:color w:val="auto"/>
          <w:sz w:val="24"/>
          <w:szCs w:val="24"/>
          <w:highlight w:val="none"/>
        </w:rPr>
        <w:fldChar w:fldCharType="separate"/>
      </w:r>
      <w:r>
        <w:rPr>
          <w:rFonts w:hint="eastAsia" w:asciiTheme="minorEastAsia" w:hAnsiTheme="minorEastAsia" w:eastAsiaTheme="minorEastAsia" w:cstheme="minorEastAsia"/>
          <w:bCs/>
          <w:color w:val="auto"/>
          <w:sz w:val="24"/>
          <w:szCs w:val="24"/>
          <w:highlight w:val="none"/>
        </w:rPr>
        <w:t>29</w:t>
      </w:r>
      <w:r>
        <w:rPr>
          <w:rFonts w:hint="eastAsia" w:asciiTheme="minorEastAsia" w:hAnsiTheme="minorEastAsia" w:eastAsiaTheme="minorEastAsia" w:cstheme="minorEastAsia"/>
          <w:bCs/>
          <w:color w:val="auto"/>
          <w:sz w:val="24"/>
          <w:szCs w:val="24"/>
          <w:highlight w:val="none"/>
        </w:rPr>
        <w:fldChar w:fldCharType="end"/>
      </w:r>
      <w:r>
        <w:rPr>
          <w:rFonts w:hint="eastAsia" w:asciiTheme="minorEastAsia" w:hAnsiTheme="minorEastAsia" w:eastAsiaTheme="minorEastAsia" w:cstheme="minorEastAsia"/>
          <w:bCs/>
          <w:color w:val="auto"/>
          <w:sz w:val="24"/>
          <w:szCs w:val="24"/>
          <w:highlight w:val="none"/>
        </w:rPr>
        <w:fldChar w:fldCharType="end"/>
      </w:r>
    </w:p>
    <w:p w14:paraId="03871C9E">
      <w:pPr>
        <w:pStyle w:val="29"/>
        <w:keepNext w:val="0"/>
        <w:keepLines w:val="0"/>
        <w:pageBreakBefore w:val="0"/>
        <w:widowControl w:val="0"/>
        <w:tabs>
          <w:tab w:val="right" w:leader="dot" w:pos="9072"/>
          <w:tab w:val="clear" w:pos="945"/>
          <w:tab w:val="clear" w:pos="8777"/>
        </w:tabs>
        <w:kinsoku/>
        <w:wordWrap/>
        <w:overflowPunct/>
        <w:topLinePunct w:val="0"/>
        <w:autoSpaceDE/>
        <w:autoSpaceDN/>
        <w:bidi w:val="0"/>
        <w:adjustRightInd/>
        <w:snapToGrid/>
        <w:spacing w:line="480" w:lineRule="exact"/>
        <w:ind w:left="0" w:leftChars="0"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fldChar w:fldCharType="begin"/>
      </w:r>
      <w:r>
        <w:rPr>
          <w:rFonts w:hint="eastAsia" w:asciiTheme="minorEastAsia" w:hAnsiTheme="minorEastAsia" w:eastAsiaTheme="minorEastAsia" w:cstheme="minorEastAsia"/>
          <w:bCs/>
          <w:color w:val="auto"/>
          <w:sz w:val="24"/>
          <w:szCs w:val="24"/>
          <w:highlight w:val="none"/>
        </w:rPr>
        <w:instrText xml:space="preserve"> HYPERLINK \l _Toc20065 </w:instrText>
      </w:r>
      <w:r>
        <w:rPr>
          <w:rFonts w:hint="eastAsia" w:asciiTheme="minorEastAsia" w:hAnsiTheme="minorEastAsia" w:eastAsiaTheme="minorEastAsia" w:cstheme="minorEastAsia"/>
          <w:bCs/>
          <w:color w:val="auto"/>
          <w:sz w:val="24"/>
          <w:szCs w:val="24"/>
          <w:highlight w:val="none"/>
        </w:rPr>
        <w:fldChar w:fldCharType="separate"/>
      </w:r>
      <w:r>
        <w:rPr>
          <w:rFonts w:hint="eastAsia" w:asciiTheme="minorEastAsia" w:hAnsiTheme="minorEastAsia" w:eastAsiaTheme="minorEastAsia" w:cstheme="minorEastAsia"/>
          <w:bCs/>
          <w:color w:val="auto"/>
          <w:sz w:val="24"/>
          <w:szCs w:val="24"/>
          <w:highlight w:val="none"/>
          <w:lang w:eastAsia="zh-CN"/>
        </w:rPr>
        <w:t>五、服务商</w:t>
      </w:r>
      <w:r>
        <w:rPr>
          <w:rFonts w:hint="eastAsia" w:asciiTheme="minorEastAsia" w:hAnsiTheme="minorEastAsia" w:eastAsiaTheme="minorEastAsia" w:cstheme="minorEastAsia"/>
          <w:bCs/>
          <w:color w:val="auto"/>
          <w:sz w:val="24"/>
          <w:szCs w:val="24"/>
          <w:highlight w:val="none"/>
        </w:rPr>
        <w:t>提交的其它资料</w:t>
      </w:r>
      <w:r>
        <w:rPr>
          <w:rFonts w:hint="eastAsia" w:asciiTheme="minorEastAsia" w:hAnsiTheme="minorEastAsia" w:eastAsiaTheme="minorEastAsia" w:cstheme="minorEastAsia"/>
          <w:bCs/>
          <w:color w:val="auto"/>
          <w:sz w:val="24"/>
          <w:szCs w:val="24"/>
          <w:highlight w:val="none"/>
        </w:rPr>
        <w:tab/>
      </w:r>
      <w:r>
        <w:rPr>
          <w:rFonts w:hint="eastAsia" w:asciiTheme="minorEastAsia" w:hAnsiTheme="minorEastAsia" w:eastAsiaTheme="minorEastAsia" w:cstheme="minorEastAsia"/>
          <w:bCs/>
          <w:color w:val="auto"/>
          <w:sz w:val="24"/>
          <w:szCs w:val="24"/>
          <w:highlight w:val="none"/>
        </w:rPr>
        <w:fldChar w:fldCharType="begin"/>
      </w:r>
      <w:r>
        <w:rPr>
          <w:rFonts w:hint="eastAsia" w:asciiTheme="minorEastAsia" w:hAnsiTheme="minorEastAsia" w:eastAsiaTheme="minorEastAsia" w:cstheme="minorEastAsia"/>
          <w:bCs/>
          <w:color w:val="auto"/>
          <w:sz w:val="24"/>
          <w:szCs w:val="24"/>
          <w:highlight w:val="none"/>
        </w:rPr>
        <w:instrText xml:space="preserve"> PAGEREF _Toc20065 \h </w:instrText>
      </w:r>
      <w:r>
        <w:rPr>
          <w:rFonts w:hint="eastAsia" w:asciiTheme="minorEastAsia" w:hAnsiTheme="minorEastAsia" w:eastAsiaTheme="minorEastAsia" w:cstheme="minorEastAsia"/>
          <w:bCs/>
          <w:color w:val="auto"/>
          <w:sz w:val="24"/>
          <w:szCs w:val="24"/>
          <w:highlight w:val="none"/>
        </w:rPr>
        <w:fldChar w:fldCharType="separate"/>
      </w:r>
      <w:r>
        <w:rPr>
          <w:rFonts w:hint="eastAsia" w:asciiTheme="minorEastAsia" w:hAnsiTheme="minorEastAsia" w:eastAsiaTheme="minorEastAsia" w:cstheme="minorEastAsia"/>
          <w:bCs/>
          <w:color w:val="auto"/>
          <w:sz w:val="24"/>
          <w:szCs w:val="24"/>
          <w:highlight w:val="none"/>
        </w:rPr>
        <w:t>30</w:t>
      </w:r>
      <w:r>
        <w:rPr>
          <w:rFonts w:hint="eastAsia" w:asciiTheme="minorEastAsia" w:hAnsiTheme="minorEastAsia" w:eastAsiaTheme="minorEastAsia" w:cstheme="minorEastAsia"/>
          <w:bCs/>
          <w:color w:val="auto"/>
          <w:sz w:val="24"/>
          <w:szCs w:val="24"/>
          <w:highlight w:val="none"/>
        </w:rPr>
        <w:fldChar w:fldCharType="end"/>
      </w:r>
      <w:r>
        <w:rPr>
          <w:rFonts w:hint="eastAsia" w:asciiTheme="minorEastAsia" w:hAnsiTheme="minorEastAsia" w:eastAsiaTheme="minorEastAsia" w:cstheme="minorEastAsia"/>
          <w:bCs/>
          <w:color w:val="auto"/>
          <w:sz w:val="24"/>
          <w:szCs w:val="24"/>
          <w:highlight w:val="none"/>
        </w:rPr>
        <w:fldChar w:fldCharType="end"/>
      </w:r>
    </w:p>
    <w:p w14:paraId="3307E9AC">
      <w:pPr>
        <w:keepNext w:val="0"/>
        <w:keepLines w:val="0"/>
        <w:pageBreakBefore w:val="0"/>
        <w:widowControl w:val="0"/>
        <w:kinsoku/>
        <w:wordWrap/>
        <w:overflowPunct/>
        <w:topLinePunct w:val="0"/>
        <w:autoSpaceDE/>
        <w:autoSpaceDN/>
        <w:bidi w:val="0"/>
        <w:adjustRightInd/>
        <w:snapToGrid/>
        <w:spacing w:line="480" w:lineRule="exact"/>
        <w:ind w:left="0" w:leftChars="0" w:firstLine="360" w:firstLineChars="150"/>
        <w:jc w:val="left"/>
        <w:textAlignment w:val="auto"/>
        <w:rPr>
          <w:rFonts w:ascii="宋体" w:hAnsi="宋体" w:cs="宋体"/>
          <w:color w:val="0000FF"/>
          <w:sz w:val="24"/>
          <w:highlight w:val="none"/>
        </w:rPr>
        <w:sectPr>
          <w:footerReference r:id="rId8" w:type="first"/>
          <w:footerReference r:id="rId7" w:type="default"/>
          <w:pgSz w:w="11906" w:h="16838"/>
          <w:pgMar w:top="1417" w:right="1417" w:bottom="1417" w:left="1417" w:header="851" w:footer="992" w:gutter="0"/>
          <w:pgBorders>
            <w:top w:val="none" w:sz="0" w:space="0"/>
            <w:left w:val="none" w:sz="0" w:space="0"/>
            <w:bottom w:val="none" w:sz="0" w:space="0"/>
            <w:right w:val="none" w:sz="0" w:space="0"/>
          </w:pgBorders>
          <w:pgNumType w:start="1"/>
          <w:cols w:space="0" w:num="1"/>
          <w:titlePg/>
          <w:rtlGutter w:val="0"/>
          <w:docGrid w:type="lines" w:linePitch="318" w:charSpace="0"/>
        </w:sectPr>
      </w:pPr>
      <w:r>
        <w:rPr>
          <w:rFonts w:hint="eastAsia" w:asciiTheme="minorEastAsia" w:hAnsiTheme="minorEastAsia" w:eastAsiaTheme="minorEastAsia" w:cstheme="minorEastAsia"/>
          <w:bCs/>
          <w:color w:val="auto"/>
          <w:sz w:val="24"/>
          <w:szCs w:val="24"/>
          <w:highlight w:val="none"/>
        </w:rPr>
        <w:fldChar w:fldCharType="end"/>
      </w:r>
    </w:p>
    <w:p w14:paraId="59BDC4DE">
      <w:pPr>
        <w:spacing w:line="360" w:lineRule="auto"/>
        <w:jc w:val="center"/>
        <w:outlineLvl w:val="0"/>
        <w:rPr>
          <w:rFonts w:ascii="宋体" w:hAnsi="宋体" w:cs="宋体"/>
          <w:b/>
          <w:color w:val="auto"/>
          <w:sz w:val="44"/>
          <w:szCs w:val="44"/>
          <w:highlight w:val="none"/>
        </w:rPr>
      </w:pPr>
      <w:bookmarkStart w:id="0" w:name="_Toc19858"/>
      <w:bookmarkStart w:id="1" w:name="_Toc22989"/>
      <w:bookmarkStart w:id="2" w:name="_Toc3382"/>
      <w:r>
        <w:rPr>
          <w:rFonts w:hint="eastAsia" w:ascii="宋体" w:hAnsi="宋体" w:cs="宋体"/>
          <w:b/>
          <w:color w:val="auto"/>
          <w:sz w:val="44"/>
          <w:szCs w:val="44"/>
          <w:highlight w:val="none"/>
        </w:rPr>
        <w:t>第一章 框架协议采购征集公告</w:t>
      </w:r>
      <w:bookmarkEnd w:id="0"/>
      <w:bookmarkEnd w:id="1"/>
      <w:bookmarkEnd w:id="2"/>
    </w:p>
    <w:p w14:paraId="79869013">
      <w:pPr>
        <w:pStyle w:val="4"/>
        <w:numPr>
          <w:ilvl w:val="0"/>
          <w:numId w:val="0"/>
        </w:numPr>
        <w:spacing w:before="0" w:after="0" w:line="360" w:lineRule="auto"/>
        <w:rPr>
          <w:rFonts w:ascii="宋体" w:hAnsi="宋体" w:cs="宋体"/>
          <w:color w:val="auto"/>
          <w:sz w:val="32"/>
          <w:szCs w:val="32"/>
          <w:highlight w:val="none"/>
        </w:rPr>
      </w:pPr>
      <w:bookmarkStart w:id="3" w:name="_Toc29511"/>
      <w:bookmarkStart w:id="4" w:name="_Toc7817"/>
      <w:bookmarkStart w:id="5" w:name="_Toc29118"/>
      <w:bookmarkStart w:id="6" w:name="_Toc6943"/>
      <w:r>
        <w:rPr>
          <w:rFonts w:hint="eastAsia" w:ascii="宋体" w:hAnsi="宋体" w:cs="宋体"/>
          <w:color w:val="auto"/>
          <w:sz w:val="32"/>
          <w:szCs w:val="32"/>
          <w:highlight w:val="none"/>
        </w:rPr>
        <w:t>一、</w:t>
      </w:r>
      <w:bookmarkEnd w:id="3"/>
      <w:r>
        <w:rPr>
          <w:rFonts w:hint="eastAsia" w:ascii="宋体" w:hAnsi="宋体" w:cs="宋体"/>
          <w:color w:val="auto"/>
          <w:sz w:val="32"/>
          <w:szCs w:val="32"/>
          <w:highlight w:val="none"/>
        </w:rPr>
        <w:t>框架协议采购征集公告</w:t>
      </w:r>
      <w:bookmarkEnd w:id="4"/>
      <w:bookmarkEnd w:id="5"/>
      <w:bookmarkEnd w:id="6"/>
    </w:p>
    <w:p w14:paraId="2289E5C0">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福建省卓诚招投标代理有限责任公司受</w:t>
      </w:r>
      <w:r>
        <w:rPr>
          <w:rFonts w:hint="eastAsia" w:asciiTheme="minorEastAsia" w:hAnsiTheme="minorEastAsia" w:eastAsiaTheme="minorEastAsia" w:cstheme="minorEastAsia"/>
          <w:color w:val="auto"/>
          <w:sz w:val="24"/>
          <w:szCs w:val="24"/>
          <w:highlight w:val="none"/>
          <w:lang w:eastAsia="zh-CN"/>
        </w:rPr>
        <w:t>福建实达集团股份有限公司</w:t>
      </w:r>
      <w:r>
        <w:rPr>
          <w:rFonts w:hint="eastAsia" w:asciiTheme="minorEastAsia" w:hAnsiTheme="minorEastAsia" w:eastAsiaTheme="minorEastAsia" w:cstheme="minorEastAsia"/>
          <w:color w:val="auto"/>
          <w:sz w:val="24"/>
          <w:szCs w:val="24"/>
          <w:highlight w:val="none"/>
        </w:rPr>
        <w:t>委托，对</w:t>
      </w:r>
      <w:r>
        <w:rPr>
          <w:rFonts w:hint="eastAsia" w:asciiTheme="minorEastAsia" w:hAnsiTheme="minorEastAsia" w:eastAsiaTheme="minorEastAsia" w:cstheme="minorEastAsia"/>
          <w:color w:val="auto"/>
          <w:sz w:val="24"/>
          <w:szCs w:val="24"/>
          <w:highlight w:val="none"/>
          <w:lang w:val="en-US" w:eastAsia="zh-CN"/>
        </w:rPr>
        <w:t>实达集团算力及AI Token资源服务采购项目</w:t>
      </w:r>
      <w:r>
        <w:rPr>
          <w:rFonts w:hint="eastAsia" w:asciiTheme="minorEastAsia" w:hAnsiTheme="minorEastAsia" w:eastAsiaTheme="minorEastAsia" w:cstheme="minorEastAsia"/>
          <w:color w:val="auto"/>
          <w:sz w:val="24"/>
          <w:szCs w:val="24"/>
          <w:highlight w:val="none"/>
          <w:lang w:eastAsia="zh-CN"/>
        </w:rPr>
        <w:t>采用开放式框架协议采购的方式公开征集入围服务商。现邀请满足采购需求且接受框架协议条件的潜在服务商提交申请文件</w:t>
      </w:r>
      <w:r>
        <w:rPr>
          <w:rFonts w:hint="eastAsia" w:asciiTheme="minorEastAsia" w:hAnsiTheme="minorEastAsia" w:eastAsiaTheme="minorEastAsia" w:cstheme="minorEastAsia"/>
          <w:color w:val="auto"/>
          <w:sz w:val="24"/>
          <w:szCs w:val="24"/>
          <w:highlight w:val="none"/>
        </w:rPr>
        <w:t>。</w:t>
      </w:r>
    </w:p>
    <w:p w14:paraId="6FEDD478">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一、项目编号：FJZC-KJ-2026-063</w:t>
      </w:r>
    </w:p>
    <w:p w14:paraId="5CC0DD00">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征集范围</w:t>
      </w:r>
      <w:r>
        <w:rPr>
          <w:rFonts w:hint="eastAsia" w:asciiTheme="minorEastAsia" w:hAnsiTheme="minorEastAsia" w:eastAsiaTheme="minorEastAsia" w:cstheme="minorEastAsia"/>
          <w:color w:val="auto"/>
          <w:sz w:val="24"/>
          <w:szCs w:val="24"/>
          <w:highlight w:val="none"/>
        </w:rPr>
        <w:t>：具体</w:t>
      </w:r>
      <w:r>
        <w:rPr>
          <w:rFonts w:hint="eastAsia" w:asciiTheme="minorEastAsia" w:hAnsiTheme="minorEastAsia" w:eastAsiaTheme="minorEastAsia" w:cstheme="minorEastAsia"/>
          <w:color w:val="auto"/>
          <w:sz w:val="24"/>
          <w:szCs w:val="24"/>
          <w:highlight w:val="none"/>
          <w:lang w:eastAsia="zh-CN"/>
        </w:rPr>
        <w:t>详见</w:t>
      </w:r>
      <w:r>
        <w:rPr>
          <w:rFonts w:hint="eastAsia" w:asciiTheme="minorEastAsia" w:hAnsiTheme="minorEastAsia" w:eastAsiaTheme="minorEastAsia" w:cstheme="minorEastAsia"/>
          <w:color w:val="auto"/>
          <w:sz w:val="24"/>
          <w:szCs w:val="24"/>
          <w:highlight w:val="none"/>
        </w:rPr>
        <w:t>第三章“</w:t>
      </w:r>
      <w:r>
        <w:rPr>
          <w:rFonts w:hint="eastAsia" w:asciiTheme="minorEastAsia" w:hAnsiTheme="minorEastAsia" w:eastAsiaTheme="minorEastAsia" w:cstheme="minorEastAsia"/>
          <w:color w:val="auto"/>
          <w:sz w:val="24"/>
          <w:szCs w:val="24"/>
          <w:highlight w:val="none"/>
          <w:lang w:eastAsia="zh-CN"/>
        </w:rPr>
        <w:t>征集内容及要求</w:t>
      </w:r>
      <w:r>
        <w:rPr>
          <w:rFonts w:hint="eastAsia" w:asciiTheme="minorEastAsia" w:hAnsiTheme="minorEastAsia" w:eastAsiaTheme="minorEastAsia" w:cstheme="minorEastAsia"/>
          <w:color w:val="auto"/>
          <w:sz w:val="24"/>
          <w:szCs w:val="24"/>
          <w:highlight w:val="none"/>
        </w:rPr>
        <w:t>”。</w:t>
      </w:r>
    </w:p>
    <w:p w14:paraId="487BDD57">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三、</w:t>
      </w:r>
      <w:r>
        <w:rPr>
          <w:rFonts w:hint="eastAsia" w:asciiTheme="minorEastAsia" w:hAnsiTheme="minorEastAsia" w:eastAsiaTheme="minorEastAsia" w:cstheme="minorEastAsia"/>
          <w:color w:val="auto"/>
          <w:sz w:val="24"/>
          <w:szCs w:val="24"/>
          <w:highlight w:val="none"/>
          <w:lang w:eastAsia="zh-CN"/>
        </w:rPr>
        <w:t>服务商</w:t>
      </w:r>
      <w:r>
        <w:rPr>
          <w:rFonts w:hint="eastAsia" w:asciiTheme="minorEastAsia" w:hAnsiTheme="minorEastAsia" w:eastAsiaTheme="minorEastAsia" w:cstheme="minorEastAsia"/>
          <w:color w:val="auto"/>
          <w:sz w:val="24"/>
          <w:szCs w:val="24"/>
          <w:highlight w:val="none"/>
        </w:rPr>
        <w:t>资格标准：</w:t>
      </w:r>
      <w:r>
        <w:rPr>
          <w:rFonts w:hint="eastAsia" w:asciiTheme="minorEastAsia" w:hAnsiTheme="minorEastAsia" w:eastAsiaTheme="minorEastAsia" w:cstheme="minorEastAsia"/>
          <w:b/>
          <w:bCs/>
          <w:color w:val="auto"/>
          <w:sz w:val="24"/>
          <w:szCs w:val="24"/>
          <w:highlight w:val="none"/>
        </w:rPr>
        <w:t>详见</w:t>
      </w:r>
      <w:r>
        <w:rPr>
          <w:rFonts w:hint="eastAsia" w:asciiTheme="minorEastAsia" w:hAnsiTheme="minorEastAsia" w:eastAsiaTheme="minorEastAsia" w:cstheme="minorEastAsia"/>
          <w:b/>
          <w:bCs/>
          <w:color w:val="auto"/>
          <w:sz w:val="24"/>
          <w:szCs w:val="24"/>
          <w:highlight w:val="none"/>
          <w:lang w:eastAsia="zh-CN"/>
        </w:rPr>
        <w:t>服务商</w:t>
      </w:r>
      <w:r>
        <w:rPr>
          <w:rFonts w:hint="eastAsia" w:asciiTheme="minorEastAsia" w:hAnsiTheme="minorEastAsia" w:eastAsiaTheme="minorEastAsia" w:cstheme="minorEastAsia"/>
          <w:b/>
          <w:bCs/>
          <w:color w:val="auto"/>
          <w:sz w:val="24"/>
          <w:szCs w:val="24"/>
          <w:highlight w:val="none"/>
        </w:rPr>
        <w:t>须知前附表中第</w:t>
      </w:r>
      <w:r>
        <w:rPr>
          <w:rFonts w:hint="eastAsia" w:asciiTheme="minorEastAsia" w:hAnsiTheme="minorEastAsia" w:eastAsiaTheme="minorEastAsia" w:cstheme="minorEastAsia"/>
          <w:b/>
          <w:bCs/>
          <w:color w:val="auto"/>
          <w:sz w:val="24"/>
          <w:szCs w:val="24"/>
          <w:highlight w:val="none"/>
          <w:lang w:val="en-US" w:eastAsia="zh-CN"/>
        </w:rPr>
        <w:t>8</w:t>
      </w:r>
      <w:r>
        <w:rPr>
          <w:rFonts w:hint="eastAsia" w:asciiTheme="minorEastAsia" w:hAnsiTheme="minorEastAsia" w:eastAsiaTheme="minorEastAsia" w:cstheme="minorEastAsia"/>
          <w:b/>
          <w:bCs/>
          <w:color w:val="auto"/>
          <w:sz w:val="24"/>
          <w:szCs w:val="24"/>
          <w:highlight w:val="none"/>
        </w:rPr>
        <w:t>项号的资格标准</w:t>
      </w:r>
      <w:r>
        <w:rPr>
          <w:rFonts w:hint="eastAsia" w:asciiTheme="minorEastAsia" w:hAnsiTheme="minorEastAsia" w:eastAsiaTheme="minorEastAsia" w:cstheme="minorEastAsia"/>
          <w:b/>
          <w:bCs/>
          <w:color w:val="auto"/>
          <w:sz w:val="24"/>
          <w:szCs w:val="24"/>
          <w:highlight w:val="none"/>
          <w:lang w:eastAsia="zh-CN"/>
        </w:rPr>
        <w:t>。</w:t>
      </w:r>
    </w:p>
    <w:p w14:paraId="3420B53E">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四、</w:t>
      </w:r>
      <w:r>
        <w:rPr>
          <w:rFonts w:hint="eastAsia" w:asciiTheme="minorEastAsia" w:hAnsiTheme="minorEastAsia" w:eastAsiaTheme="minorEastAsia" w:cstheme="minorEastAsia"/>
          <w:color w:val="auto"/>
          <w:sz w:val="24"/>
          <w:szCs w:val="24"/>
          <w:highlight w:val="none"/>
        </w:rPr>
        <w:t>获取征集文件</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请</w:t>
      </w:r>
      <w:r>
        <w:rPr>
          <w:rFonts w:hint="eastAsia" w:asciiTheme="minorEastAsia" w:hAnsiTheme="minorEastAsia" w:eastAsiaTheme="minorEastAsia" w:cstheme="minorEastAsia"/>
          <w:color w:val="auto"/>
          <w:sz w:val="24"/>
          <w:szCs w:val="24"/>
          <w:highlight w:val="none"/>
          <w:lang w:eastAsia="zh-CN"/>
        </w:rPr>
        <w:t>服务商</w:t>
      </w:r>
      <w:r>
        <w:rPr>
          <w:rFonts w:hint="eastAsia" w:asciiTheme="minorEastAsia" w:hAnsiTheme="minorEastAsia" w:eastAsiaTheme="minorEastAsia" w:cstheme="minorEastAsia"/>
          <w:color w:val="auto"/>
          <w:sz w:val="24"/>
          <w:szCs w:val="24"/>
          <w:highlight w:val="none"/>
        </w:rPr>
        <w:t>于自本项目征集公告发布之日起至框架协议期限截止日止</w:t>
      </w:r>
      <w:r>
        <w:rPr>
          <w:rFonts w:hint="eastAsia" w:asciiTheme="minorEastAsia" w:hAnsiTheme="minorEastAsia" w:eastAsiaTheme="minorEastAsia" w:cstheme="minorEastAsia"/>
          <w:color w:val="auto"/>
          <w:sz w:val="24"/>
          <w:szCs w:val="24"/>
          <w:highlight w:val="none"/>
          <w:lang w:eastAsia="zh-CN"/>
        </w:rPr>
        <w:t>至福建省卓诚招投标代理有限责任公司获取征集文件</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未向</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采购</w:t>
      </w:r>
      <w:r>
        <w:rPr>
          <w:rFonts w:hint="eastAsia" w:asciiTheme="minorEastAsia" w:hAnsiTheme="minorEastAsia" w:eastAsiaTheme="minorEastAsia" w:cstheme="minorEastAsia"/>
          <w:color w:val="auto"/>
          <w:sz w:val="24"/>
          <w:szCs w:val="24"/>
          <w:highlight w:val="none"/>
          <w:lang w:eastAsia="zh-CN"/>
        </w:rPr>
        <w:t>代理公司获取征集文件的，申请文件将不予受理。</w:t>
      </w:r>
      <w:r>
        <w:rPr>
          <w:rFonts w:hint="eastAsia" w:asciiTheme="minorEastAsia" w:hAnsiTheme="minorEastAsia" w:eastAsiaTheme="minorEastAsia" w:cstheme="minorEastAsia"/>
          <w:color w:val="auto"/>
          <w:sz w:val="24"/>
          <w:szCs w:val="24"/>
          <w:highlight w:val="none"/>
          <w:lang w:val="en-US" w:eastAsia="zh-CN"/>
        </w:rPr>
        <w:t>征集文件售价：0元。</w:t>
      </w:r>
    </w:p>
    <w:p w14:paraId="7F8B680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kern w:val="44"/>
          <w:sz w:val="24"/>
          <w:szCs w:val="24"/>
          <w:highlight w:val="none"/>
        </w:rPr>
      </w:pPr>
      <w:r>
        <w:rPr>
          <w:rFonts w:hint="eastAsia" w:asciiTheme="minorEastAsia" w:hAnsiTheme="minorEastAsia" w:eastAsiaTheme="minorEastAsia" w:cstheme="minorEastAsia"/>
          <w:color w:val="auto"/>
          <w:sz w:val="24"/>
          <w:szCs w:val="24"/>
          <w:highlight w:val="none"/>
        </w:rPr>
        <w:t>五、框架协议期限：</w:t>
      </w:r>
      <w:r>
        <w:rPr>
          <w:rFonts w:hint="eastAsia" w:asciiTheme="minorEastAsia" w:hAnsiTheme="minorEastAsia" w:eastAsiaTheme="minorEastAsia" w:cstheme="minorEastAsia"/>
          <w:color w:val="auto"/>
          <w:sz w:val="24"/>
          <w:szCs w:val="24"/>
          <w:highlight w:val="none"/>
          <w:lang w:val="en-US" w:eastAsia="zh-Hans"/>
        </w:rPr>
        <w:t>自征集公告发布之日起至</w:t>
      </w:r>
      <w:r>
        <w:rPr>
          <w:rFonts w:hint="eastAsia" w:asciiTheme="minorEastAsia" w:hAnsiTheme="minorEastAsia" w:eastAsiaTheme="minorEastAsia" w:cstheme="minorEastAsia"/>
          <w:color w:val="auto"/>
          <w:sz w:val="24"/>
          <w:szCs w:val="24"/>
          <w:highlight w:val="none"/>
          <w:lang w:eastAsia="zh-Hans"/>
        </w:rPr>
        <w:t>202</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lang w:val="en-US" w:eastAsia="zh-Hans"/>
        </w:rPr>
        <w:t>年</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val="en-US" w:eastAsia="zh-Hans"/>
        </w:rPr>
        <w:t>月</w:t>
      </w:r>
      <w:r>
        <w:rPr>
          <w:rFonts w:hint="eastAsia" w:asciiTheme="minorEastAsia" w:hAnsiTheme="minorEastAsia" w:eastAsiaTheme="minorEastAsia" w:cstheme="minorEastAsia"/>
          <w:color w:val="auto"/>
          <w:sz w:val="24"/>
          <w:szCs w:val="24"/>
          <w:highlight w:val="none"/>
          <w:lang w:eastAsia="zh-Hans"/>
        </w:rPr>
        <w:t>3</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lang w:val="en-US" w:eastAsia="zh-Hans"/>
        </w:rPr>
        <w:t>日止</w:t>
      </w:r>
      <w:r>
        <w:rPr>
          <w:rFonts w:hint="eastAsia" w:asciiTheme="minorEastAsia" w:hAnsiTheme="minorEastAsia" w:eastAsiaTheme="minorEastAsia" w:cstheme="minorEastAsia"/>
          <w:color w:val="auto"/>
          <w:sz w:val="24"/>
          <w:szCs w:val="24"/>
          <w:highlight w:val="none"/>
        </w:rPr>
        <w:t>。</w:t>
      </w:r>
    </w:p>
    <w:p w14:paraId="537CDD4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w:t>
      </w:r>
      <w:r>
        <w:rPr>
          <w:rFonts w:hint="eastAsia" w:asciiTheme="minorEastAsia" w:hAnsiTheme="minorEastAsia" w:eastAsiaTheme="minorEastAsia" w:cstheme="minorEastAsia"/>
          <w:color w:val="auto"/>
          <w:sz w:val="24"/>
          <w:szCs w:val="24"/>
          <w:highlight w:val="none"/>
          <w:lang w:eastAsia="zh-CN"/>
        </w:rPr>
        <w:t>提交方式：</w:t>
      </w:r>
      <w:r>
        <w:rPr>
          <w:rFonts w:hint="eastAsia" w:asciiTheme="minorEastAsia" w:hAnsiTheme="minorEastAsia" w:eastAsiaTheme="minorEastAsia" w:cstheme="minorEastAsia"/>
          <w:color w:val="auto"/>
          <w:sz w:val="24"/>
          <w:szCs w:val="24"/>
          <w:highlight w:val="none"/>
        </w:rPr>
        <w:t>自本项目征集公告发布之日起至框架协议期限截止日止，潜在</w:t>
      </w:r>
      <w:r>
        <w:rPr>
          <w:rFonts w:hint="eastAsia" w:asciiTheme="minorEastAsia" w:hAnsiTheme="minorEastAsia" w:eastAsiaTheme="minorEastAsia" w:cstheme="minorEastAsia"/>
          <w:color w:val="auto"/>
          <w:sz w:val="24"/>
          <w:szCs w:val="24"/>
          <w:highlight w:val="none"/>
          <w:lang w:eastAsia="zh-CN"/>
        </w:rPr>
        <w:t>服务商</w:t>
      </w:r>
      <w:r>
        <w:rPr>
          <w:rFonts w:hint="eastAsia" w:asciiTheme="minorEastAsia" w:hAnsiTheme="minorEastAsia" w:eastAsiaTheme="minorEastAsia" w:cstheme="minorEastAsia"/>
          <w:color w:val="auto"/>
          <w:sz w:val="24"/>
          <w:szCs w:val="24"/>
          <w:highlight w:val="none"/>
        </w:rPr>
        <w:t>可随时将密封的申请文件寄送至：福州市鼓楼区西洪路528号59号楼2层福建省卓诚招投标代理有限责任公司。</w:t>
      </w:r>
    </w:p>
    <w:p w14:paraId="598626F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七</w:t>
      </w:r>
      <w:r>
        <w:rPr>
          <w:rFonts w:hint="eastAsia" w:asciiTheme="minorEastAsia" w:hAnsiTheme="minorEastAsia" w:eastAsiaTheme="minorEastAsia" w:cstheme="minorEastAsia"/>
          <w:color w:val="auto"/>
          <w:sz w:val="24"/>
          <w:szCs w:val="24"/>
          <w:highlight w:val="none"/>
        </w:rPr>
        <w:t>、有关本项目</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采购</w:t>
      </w:r>
      <w:r>
        <w:rPr>
          <w:rFonts w:hint="eastAsia" w:asciiTheme="minorEastAsia" w:hAnsiTheme="minorEastAsia" w:eastAsiaTheme="minorEastAsia" w:cstheme="minorEastAsia"/>
          <w:color w:val="auto"/>
          <w:sz w:val="24"/>
          <w:szCs w:val="24"/>
          <w:highlight w:val="none"/>
        </w:rPr>
        <w:t>的相关信息（包括</w:t>
      </w:r>
      <w:r>
        <w:rPr>
          <w:rFonts w:hint="eastAsia" w:asciiTheme="minorEastAsia" w:hAnsiTheme="minorEastAsia" w:eastAsiaTheme="minorEastAsia" w:cstheme="minorEastAsia"/>
          <w:color w:val="auto"/>
          <w:sz w:val="24"/>
          <w:szCs w:val="24"/>
          <w:highlight w:val="none"/>
          <w:lang w:eastAsia="zh-CN"/>
        </w:rPr>
        <w:t>征集文件</w:t>
      </w:r>
      <w:r>
        <w:rPr>
          <w:rFonts w:hint="eastAsia" w:asciiTheme="minorEastAsia" w:hAnsiTheme="minorEastAsia" w:eastAsiaTheme="minorEastAsia" w:cstheme="minorEastAsia"/>
          <w:color w:val="auto"/>
          <w:sz w:val="24"/>
          <w:szCs w:val="24"/>
          <w:highlight w:val="none"/>
        </w:rPr>
        <w:t>若有修改），将通过中国招标投标公共服务平台（https://bulletin.cebpubservice.com/）</w:t>
      </w:r>
      <w:r>
        <w:rPr>
          <w:rFonts w:hint="eastAsia" w:asciiTheme="minorEastAsia" w:hAnsiTheme="minorEastAsia" w:eastAsiaTheme="minorEastAsia" w:cstheme="minorEastAsia"/>
          <w:color w:val="auto"/>
          <w:sz w:val="24"/>
          <w:szCs w:val="24"/>
          <w:highlight w:val="none"/>
          <w:lang w:eastAsia="zh-CN"/>
        </w:rPr>
        <w:t>、福建省国资采购平台（https://ygcg.fjcqjy.com/）、</w:t>
      </w:r>
      <w:r>
        <w:rPr>
          <w:rFonts w:hint="eastAsia" w:asciiTheme="minorEastAsia" w:hAnsiTheme="minorEastAsia" w:eastAsiaTheme="minorEastAsia" w:cstheme="minorEastAsia"/>
          <w:color w:val="auto"/>
          <w:sz w:val="24"/>
          <w:szCs w:val="24"/>
          <w:highlight w:val="none"/>
        </w:rPr>
        <w:t>福建省卓诚招投标代理有限责任公司官网（</w:t>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"http://ggzyfw.fj.gov.cn:8083/" </w:instrText>
      </w:r>
      <w:r>
        <w:rPr>
          <w:rFonts w:hint="eastAsia" w:asciiTheme="minorEastAsia" w:hAnsiTheme="minorEastAsia" w:eastAsiaTheme="minorEastAsia" w:cstheme="minorEastAsia"/>
          <w:color w:val="auto"/>
          <w:sz w:val="24"/>
          <w:szCs w:val="24"/>
          <w:highlight w:val="none"/>
        </w:rPr>
        <w:fldChar w:fldCharType="separate"/>
      </w:r>
      <w:r>
        <w:rPr>
          <w:rStyle w:val="44"/>
          <w:rFonts w:hint="eastAsia" w:asciiTheme="minorEastAsia" w:hAnsiTheme="minorEastAsia" w:eastAsiaTheme="minorEastAsia" w:cstheme="minorEastAsia"/>
          <w:color w:val="auto"/>
          <w:sz w:val="24"/>
          <w:szCs w:val="24"/>
          <w:highlight w:val="none"/>
          <w:u w:val="none"/>
        </w:rPr>
        <w:t>http://www.fjzczb.com/</w:t>
      </w:r>
      <w:r>
        <w:rPr>
          <w:rStyle w:val="44"/>
          <w:rFonts w:hint="eastAsia" w:asciiTheme="minorEastAsia" w:hAnsiTheme="minorEastAsia" w:eastAsiaTheme="minorEastAsia" w:cstheme="minorEastAsia"/>
          <w:color w:val="auto"/>
          <w:sz w:val="24"/>
          <w:szCs w:val="24"/>
          <w:highlight w:val="none"/>
          <w:u w:val="none"/>
        </w:rPr>
        <w:fldChar w:fldCharType="end"/>
      </w:r>
      <w:r>
        <w:rPr>
          <w:rFonts w:hint="eastAsia" w:asciiTheme="minorEastAsia" w:hAnsiTheme="minorEastAsia" w:eastAsiaTheme="minorEastAsia" w:cstheme="minorEastAsia"/>
          <w:color w:val="auto"/>
          <w:sz w:val="24"/>
          <w:szCs w:val="24"/>
          <w:highlight w:val="none"/>
        </w:rPr>
        <w:t>）媒介通知，请潜在</w:t>
      </w:r>
      <w:r>
        <w:rPr>
          <w:rFonts w:hint="eastAsia" w:asciiTheme="minorEastAsia" w:hAnsiTheme="minorEastAsia" w:eastAsiaTheme="minorEastAsia" w:cstheme="minorEastAsia"/>
          <w:color w:val="auto"/>
          <w:sz w:val="24"/>
          <w:szCs w:val="24"/>
          <w:highlight w:val="none"/>
          <w:lang w:eastAsia="zh-CN"/>
        </w:rPr>
        <w:t>服务商</w:t>
      </w:r>
      <w:r>
        <w:rPr>
          <w:rFonts w:hint="eastAsia" w:asciiTheme="minorEastAsia" w:hAnsiTheme="minorEastAsia" w:eastAsiaTheme="minorEastAsia" w:cstheme="minorEastAsia"/>
          <w:color w:val="auto"/>
          <w:sz w:val="24"/>
          <w:szCs w:val="24"/>
          <w:highlight w:val="none"/>
        </w:rPr>
        <w:t>随时关注相关网站，以免错漏重要信息。</w:t>
      </w:r>
    </w:p>
    <w:p w14:paraId="43C83FD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八</w:t>
      </w:r>
      <w:r>
        <w:rPr>
          <w:rFonts w:hint="eastAsia" w:asciiTheme="minorEastAsia" w:hAnsiTheme="minorEastAsia" w:eastAsiaTheme="minorEastAsia" w:cstheme="minorEastAsia"/>
          <w:color w:val="auto"/>
          <w:sz w:val="24"/>
          <w:szCs w:val="24"/>
          <w:highlight w:val="none"/>
        </w:rPr>
        <w:t>、联系方式：</w:t>
      </w:r>
    </w:p>
    <w:p w14:paraId="6FB766F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采购人</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福建实达集团股份有限公司</w:t>
      </w:r>
    </w:p>
    <w:p w14:paraId="3CD6019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地址：</w:t>
      </w:r>
      <w:r>
        <w:rPr>
          <w:rFonts w:hint="eastAsia" w:asciiTheme="minorEastAsia" w:hAnsiTheme="minorEastAsia" w:eastAsiaTheme="minorEastAsia" w:cstheme="minorEastAsia"/>
          <w:color w:val="auto"/>
          <w:sz w:val="24"/>
          <w:szCs w:val="24"/>
          <w:highlight w:val="none"/>
          <w:lang w:val="en-US" w:eastAsia="zh-CN"/>
        </w:rPr>
        <w:t>福建省</w:t>
      </w:r>
      <w:r>
        <w:rPr>
          <w:rFonts w:hint="eastAsia" w:asciiTheme="minorEastAsia" w:hAnsiTheme="minorEastAsia" w:eastAsiaTheme="minorEastAsia" w:cstheme="minorEastAsia"/>
          <w:color w:val="auto"/>
          <w:sz w:val="24"/>
          <w:szCs w:val="24"/>
          <w:highlight w:val="none"/>
          <w:lang w:eastAsia="zh-CN"/>
        </w:rPr>
        <w:t>福州市闽侯县荆溪镇杜坞43号大数据科技园D6栋</w:t>
      </w:r>
    </w:p>
    <w:p w14:paraId="2F1A02C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邮编：35000</w:t>
      </w:r>
      <w:r>
        <w:rPr>
          <w:rFonts w:hint="eastAsia" w:asciiTheme="minorEastAsia" w:hAnsiTheme="minorEastAsia" w:eastAsiaTheme="minorEastAsia" w:cstheme="minorEastAsia"/>
          <w:color w:val="auto"/>
          <w:sz w:val="24"/>
          <w:szCs w:val="24"/>
          <w:highlight w:val="none"/>
          <w:lang w:val="en-US" w:eastAsia="zh-CN"/>
        </w:rPr>
        <w:t>0</w:t>
      </w:r>
    </w:p>
    <w:p w14:paraId="3851C6CE">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vertAlign w:val="baseline"/>
        </w:rPr>
      </w:pPr>
      <w:r>
        <w:rPr>
          <w:rFonts w:hint="eastAsia" w:asciiTheme="minorEastAsia" w:hAnsiTheme="minorEastAsia" w:eastAsiaTheme="minorEastAsia" w:cstheme="minorEastAsia"/>
          <w:color w:val="auto"/>
          <w:sz w:val="24"/>
          <w:szCs w:val="24"/>
          <w:highlight w:val="none"/>
        </w:rPr>
        <w:t>电话：</w:t>
      </w:r>
      <w:r>
        <w:rPr>
          <w:rFonts w:hint="eastAsia" w:asciiTheme="minorEastAsia" w:hAnsiTheme="minorEastAsia" w:eastAsiaTheme="minorEastAsia" w:cstheme="minorEastAsia"/>
          <w:color w:val="auto"/>
          <w:sz w:val="24"/>
          <w:szCs w:val="24"/>
          <w:highlight w:val="none"/>
          <w:shd w:val="clear" w:fill="FFFFFF"/>
        </w:rPr>
        <w:t>0591-83</w:t>
      </w:r>
      <w:r>
        <w:rPr>
          <w:rFonts w:hint="eastAsia" w:asciiTheme="minorEastAsia" w:hAnsiTheme="minorEastAsia" w:eastAsiaTheme="minorEastAsia" w:cstheme="minorEastAsia"/>
          <w:color w:val="auto"/>
          <w:sz w:val="24"/>
          <w:szCs w:val="24"/>
          <w:highlight w:val="none"/>
          <w:shd w:val="clear" w:fill="FFFFFF"/>
          <w:lang w:val="en-US" w:eastAsia="zh-CN"/>
        </w:rPr>
        <w:t>706331</w:t>
      </w:r>
    </w:p>
    <w:p w14:paraId="1DC3657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eastAsiaTheme="minorEastAsia" w:cstheme="minorEastAsia"/>
          <w:color w:val="auto"/>
          <w:sz w:val="24"/>
          <w:szCs w:val="24"/>
          <w:highlight w:val="none"/>
          <w:lang w:val="en-US" w:eastAsia="zh-CN"/>
        </w:rPr>
        <w:t>陈女士</w:t>
      </w:r>
    </w:p>
    <w:p w14:paraId="264CBFF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采购</w:t>
      </w:r>
      <w:r>
        <w:rPr>
          <w:rFonts w:hint="eastAsia" w:asciiTheme="minorEastAsia" w:hAnsiTheme="minorEastAsia" w:eastAsiaTheme="minorEastAsia" w:cstheme="minorEastAsia"/>
          <w:color w:val="auto"/>
          <w:sz w:val="24"/>
          <w:szCs w:val="24"/>
          <w:highlight w:val="none"/>
        </w:rPr>
        <w:t>代理机构：福建省卓诚招投标代理有限责任公司</w:t>
      </w:r>
    </w:p>
    <w:p w14:paraId="1C967F6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kern w:val="44"/>
          <w:sz w:val="24"/>
          <w:szCs w:val="24"/>
          <w:highlight w:val="none"/>
        </w:rPr>
      </w:pPr>
      <w:r>
        <w:rPr>
          <w:rFonts w:hint="eastAsia" w:asciiTheme="minorEastAsia" w:hAnsiTheme="minorEastAsia" w:eastAsiaTheme="minorEastAsia" w:cstheme="minorEastAsia"/>
          <w:color w:val="auto"/>
          <w:sz w:val="24"/>
          <w:szCs w:val="24"/>
          <w:highlight w:val="none"/>
        </w:rPr>
        <w:t>地  址：福州市鼓楼区西洪路528号59号楼2层</w:t>
      </w:r>
    </w:p>
    <w:p w14:paraId="1C021A8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kern w:val="44"/>
          <w:sz w:val="24"/>
          <w:szCs w:val="24"/>
          <w:highlight w:val="none"/>
        </w:rPr>
      </w:pPr>
      <w:r>
        <w:rPr>
          <w:rFonts w:hint="eastAsia" w:asciiTheme="minorEastAsia" w:hAnsiTheme="minorEastAsia" w:eastAsiaTheme="minorEastAsia" w:cstheme="minorEastAsia"/>
          <w:color w:val="auto"/>
          <w:sz w:val="24"/>
          <w:szCs w:val="24"/>
          <w:highlight w:val="none"/>
        </w:rPr>
        <w:t>电  话：0591－83625873</w:t>
      </w:r>
    </w:p>
    <w:p w14:paraId="752E969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vertAlign w:val="baseline"/>
        </w:rPr>
      </w:pP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eastAsiaTheme="minorEastAsia" w:cstheme="minorEastAsia"/>
          <w:i w:val="0"/>
          <w:iCs w:val="0"/>
          <w:caps w:val="0"/>
          <w:color w:val="auto"/>
          <w:spacing w:val="0"/>
          <w:sz w:val="24"/>
          <w:szCs w:val="24"/>
          <w:highlight w:val="none"/>
          <w:shd w:val="clear" w:fill="FFFFFF"/>
          <w:vertAlign w:val="baseline"/>
        </w:rPr>
        <w:t>陈丽娜、张思婕</w:t>
      </w:r>
    </w:p>
    <w:p w14:paraId="5662F9E3">
      <w:pPr>
        <w:pStyle w:val="2"/>
        <w:sectPr>
          <w:headerReference r:id="rId9" w:type="default"/>
          <w:pgSz w:w="11906" w:h="16838"/>
          <w:pgMar w:top="1417" w:right="1417" w:bottom="1417" w:left="1417" w:header="851" w:footer="992" w:gutter="0"/>
          <w:pgBorders>
            <w:top w:val="none" w:sz="0" w:space="0"/>
            <w:left w:val="none" w:sz="0" w:space="0"/>
            <w:bottom w:val="none" w:sz="0" w:space="0"/>
            <w:right w:val="none" w:sz="0" w:space="0"/>
          </w:pgBorders>
          <w:cols w:space="0" w:num="1"/>
          <w:titlePg/>
          <w:rtlGutter w:val="0"/>
          <w:docGrid w:type="lines" w:linePitch="318" w:charSpace="0"/>
        </w:sectPr>
      </w:pPr>
    </w:p>
    <w:p w14:paraId="74A3933F">
      <w:pPr>
        <w:spacing w:line="360" w:lineRule="auto"/>
        <w:jc w:val="center"/>
        <w:outlineLvl w:val="0"/>
        <w:rPr>
          <w:rFonts w:ascii="宋体" w:hAnsi="宋体" w:cs="宋体"/>
          <w:b/>
          <w:color w:val="auto"/>
          <w:sz w:val="44"/>
          <w:szCs w:val="44"/>
          <w:highlight w:val="none"/>
        </w:rPr>
      </w:pPr>
      <w:bookmarkStart w:id="7" w:name="_Toc28226"/>
      <w:bookmarkStart w:id="8" w:name="_Toc14707"/>
      <w:bookmarkStart w:id="9" w:name="_Toc18283"/>
      <w:r>
        <w:rPr>
          <w:rFonts w:hint="eastAsia" w:ascii="宋体" w:hAnsi="宋体" w:cs="宋体"/>
          <w:b/>
          <w:color w:val="auto"/>
          <w:sz w:val="44"/>
          <w:szCs w:val="44"/>
          <w:highlight w:val="none"/>
        </w:rPr>
        <w:t xml:space="preserve">第二章 </w:t>
      </w:r>
      <w:r>
        <w:rPr>
          <w:rFonts w:hint="eastAsia" w:ascii="宋体" w:hAnsi="宋体" w:cs="宋体"/>
          <w:b/>
          <w:color w:val="auto"/>
          <w:sz w:val="44"/>
          <w:szCs w:val="44"/>
          <w:highlight w:val="none"/>
          <w:lang w:eastAsia="zh-CN"/>
        </w:rPr>
        <w:t>服务商</w:t>
      </w:r>
      <w:r>
        <w:rPr>
          <w:rFonts w:hint="eastAsia" w:ascii="宋体" w:hAnsi="宋体" w:cs="宋体"/>
          <w:b/>
          <w:color w:val="auto"/>
          <w:sz w:val="44"/>
          <w:szCs w:val="44"/>
          <w:highlight w:val="none"/>
        </w:rPr>
        <w:t>须知</w:t>
      </w:r>
      <w:bookmarkEnd w:id="7"/>
      <w:bookmarkEnd w:id="8"/>
      <w:bookmarkEnd w:id="9"/>
    </w:p>
    <w:p w14:paraId="5A44CE50">
      <w:pPr>
        <w:pStyle w:val="4"/>
        <w:numPr>
          <w:ilvl w:val="0"/>
          <w:numId w:val="0"/>
        </w:numPr>
        <w:spacing w:before="0" w:after="0" w:line="360" w:lineRule="auto"/>
        <w:rPr>
          <w:rFonts w:ascii="宋体" w:hAnsi="宋体" w:cs="宋体"/>
          <w:color w:val="auto"/>
          <w:sz w:val="32"/>
          <w:szCs w:val="32"/>
          <w:highlight w:val="none"/>
        </w:rPr>
      </w:pPr>
      <w:bookmarkStart w:id="10" w:name="_Toc24639"/>
      <w:bookmarkStart w:id="11" w:name="_Toc3675"/>
      <w:bookmarkStart w:id="12" w:name="_Toc31906"/>
      <w:r>
        <w:rPr>
          <w:rFonts w:hint="eastAsia" w:ascii="宋体" w:hAnsi="宋体" w:cs="宋体"/>
          <w:color w:val="auto"/>
          <w:sz w:val="32"/>
          <w:szCs w:val="32"/>
          <w:highlight w:val="none"/>
          <w:lang w:eastAsia="zh-CN"/>
        </w:rPr>
        <w:t>服务商</w:t>
      </w:r>
      <w:r>
        <w:rPr>
          <w:rFonts w:hint="eastAsia" w:ascii="宋体" w:hAnsi="宋体" w:cs="宋体"/>
          <w:color w:val="auto"/>
          <w:sz w:val="32"/>
          <w:szCs w:val="32"/>
          <w:highlight w:val="none"/>
        </w:rPr>
        <w:t>须知前附表</w:t>
      </w:r>
      <w:bookmarkEnd w:id="10"/>
      <w:bookmarkEnd w:id="11"/>
      <w:bookmarkEnd w:id="12"/>
    </w:p>
    <w:tbl>
      <w:tblPr>
        <w:tblStyle w:val="38"/>
        <w:tblW w:w="92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62"/>
        <w:gridCol w:w="2176"/>
        <w:gridCol w:w="6420"/>
      </w:tblGrid>
      <w:tr w14:paraId="400542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662" w:type="dxa"/>
            <w:vAlign w:val="center"/>
          </w:tcPr>
          <w:p w14:paraId="5BD66449">
            <w:pPr>
              <w:pStyle w:val="269"/>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序号</w:t>
            </w:r>
          </w:p>
        </w:tc>
        <w:tc>
          <w:tcPr>
            <w:tcW w:w="2176" w:type="dxa"/>
            <w:vAlign w:val="center"/>
          </w:tcPr>
          <w:p w14:paraId="699DD205">
            <w:pPr>
              <w:pStyle w:val="269"/>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内容</w:t>
            </w:r>
          </w:p>
        </w:tc>
        <w:tc>
          <w:tcPr>
            <w:tcW w:w="6420" w:type="dxa"/>
            <w:vAlign w:val="center"/>
          </w:tcPr>
          <w:p w14:paraId="6650F12A">
            <w:pPr>
              <w:pStyle w:val="269"/>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说明和要求</w:t>
            </w:r>
          </w:p>
        </w:tc>
      </w:tr>
      <w:tr w14:paraId="0346C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662" w:type="dxa"/>
            <w:vAlign w:val="center"/>
          </w:tcPr>
          <w:p w14:paraId="3262F994">
            <w:pPr>
              <w:pStyle w:val="269"/>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2176" w:type="dxa"/>
            <w:vAlign w:val="center"/>
          </w:tcPr>
          <w:p w14:paraId="18983A55">
            <w:pPr>
              <w:pStyle w:val="269"/>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w:t>
            </w:r>
          </w:p>
        </w:tc>
        <w:tc>
          <w:tcPr>
            <w:tcW w:w="6420" w:type="dxa"/>
            <w:vAlign w:val="center"/>
          </w:tcPr>
          <w:p w14:paraId="53FDE44B">
            <w:pPr>
              <w:pStyle w:val="269"/>
              <w:keepNext w:val="0"/>
              <w:keepLines w:val="0"/>
              <w:pageBreakBefore w:val="0"/>
              <w:widowControl w:val="0"/>
              <w:kinsoku/>
              <w:wordWrap/>
              <w:overflowPunct/>
              <w:topLinePunct w:val="0"/>
              <w:autoSpaceDE/>
              <w:autoSpaceDN/>
              <w:bidi w:val="0"/>
              <w:adjustRightInd/>
              <w:snapToGrid/>
              <w:spacing w:line="440" w:lineRule="exact"/>
              <w:ind w:left="0" w:right="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实达集团算力及AI Token资源服务采购项目</w:t>
            </w:r>
          </w:p>
        </w:tc>
      </w:tr>
      <w:tr w14:paraId="0184C4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662" w:type="dxa"/>
            <w:vAlign w:val="center"/>
          </w:tcPr>
          <w:p w14:paraId="0EE41E9D">
            <w:pPr>
              <w:pStyle w:val="269"/>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2176" w:type="dxa"/>
            <w:vAlign w:val="center"/>
          </w:tcPr>
          <w:p w14:paraId="0BBC1602">
            <w:pPr>
              <w:pStyle w:val="269"/>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征集</w:t>
            </w:r>
            <w:r>
              <w:rPr>
                <w:rFonts w:hint="eastAsia" w:asciiTheme="minorEastAsia" w:hAnsiTheme="minorEastAsia" w:eastAsiaTheme="minorEastAsia" w:cstheme="minorEastAsia"/>
                <w:color w:val="auto"/>
                <w:sz w:val="24"/>
                <w:szCs w:val="24"/>
                <w:highlight w:val="none"/>
              </w:rPr>
              <w:t>内容</w:t>
            </w:r>
          </w:p>
        </w:tc>
        <w:tc>
          <w:tcPr>
            <w:tcW w:w="6420" w:type="dxa"/>
            <w:vAlign w:val="center"/>
          </w:tcPr>
          <w:p w14:paraId="045F72BD">
            <w:pPr>
              <w:pStyle w:val="269"/>
              <w:keepNext w:val="0"/>
              <w:keepLines w:val="0"/>
              <w:pageBreakBefore w:val="0"/>
              <w:widowControl w:val="0"/>
              <w:kinsoku/>
              <w:wordWrap/>
              <w:overflowPunct/>
              <w:topLinePunct w:val="0"/>
              <w:autoSpaceDE/>
              <w:autoSpaceDN/>
              <w:bidi w:val="0"/>
              <w:adjustRightInd/>
              <w:snapToGrid/>
              <w:spacing w:line="440" w:lineRule="exact"/>
              <w:ind w:left="0" w:right="0"/>
              <w:jc w:val="left"/>
              <w:textAlignment w:val="auto"/>
              <w:rPr>
                <w:rFonts w:hint="eastAsia" w:asciiTheme="minorEastAsia" w:hAnsiTheme="minorEastAsia" w:eastAsiaTheme="minorEastAsia" w:cstheme="minorEastAsia"/>
                <w:color w:val="auto"/>
                <w:sz w:val="24"/>
                <w:szCs w:val="24"/>
                <w:highlight w:val="none"/>
                <w:lang w:val="en-US" w:eastAsia="zh-Hans"/>
              </w:rPr>
            </w:pPr>
            <w:r>
              <w:rPr>
                <w:rFonts w:hint="eastAsia" w:asciiTheme="minorEastAsia" w:hAnsiTheme="minorEastAsia" w:eastAsiaTheme="minorEastAsia" w:cstheme="minorEastAsia"/>
                <w:color w:val="auto"/>
                <w:sz w:val="24"/>
                <w:szCs w:val="24"/>
                <w:highlight w:val="none"/>
                <w:lang w:val="en-US" w:eastAsia="zh-Hans"/>
              </w:rPr>
              <w:t>详见“第</w:t>
            </w: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lang w:val="en-US" w:eastAsia="zh-Hans"/>
              </w:rPr>
              <w:t>章</w:t>
            </w:r>
            <w:r>
              <w:rPr>
                <w:rFonts w:hint="eastAsia" w:asciiTheme="minorEastAsia" w:hAnsiTheme="minorEastAsia" w:eastAsiaTheme="minorEastAsia" w:cstheme="minorEastAsia"/>
                <w:color w:val="auto"/>
                <w:sz w:val="24"/>
                <w:szCs w:val="24"/>
                <w:highlight w:val="none"/>
                <w:lang w:val="en-US" w:eastAsia="zh-Hans"/>
              </w:rPr>
              <w:tab/>
            </w:r>
            <w:r>
              <w:rPr>
                <w:rFonts w:hint="eastAsia" w:asciiTheme="minorEastAsia" w:hAnsiTheme="minorEastAsia" w:eastAsiaTheme="minorEastAsia" w:cstheme="minorEastAsia"/>
                <w:color w:val="auto"/>
                <w:sz w:val="24"/>
                <w:szCs w:val="24"/>
                <w:highlight w:val="none"/>
                <w:lang w:val="en-US" w:eastAsia="zh-CN"/>
              </w:rPr>
              <w:t>征集内容及要求</w:t>
            </w:r>
            <w:r>
              <w:rPr>
                <w:rFonts w:hint="eastAsia" w:asciiTheme="minorEastAsia" w:hAnsiTheme="minorEastAsia" w:eastAsiaTheme="minorEastAsia" w:cstheme="minorEastAsia"/>
                <w:color w:val="auto"/>
                <w:sz w:val="24"/>
                <w:szCs w:val="24"/>
                <w:highlight w:val="none"/>
                <w:lang w:val="en-US" w:eastAsia="zh-Hans"/>
              </w:rPr>
              <w:t>”</w:t>
            </w:r>
          </w:p>
        </w:tc>
      </w:tr>
      <w:tr w14:paraId="61DA5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662" w:type="dxa"/>
            <w:vAlign w:val="center"/>
          </w:tcPr>
          <w:p w14:paraId="4E136A3A">
            <w:pPr>
              <w:pStyle w:val="269"/>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2176" w:type="dxa"/>
            <w:vAlign w:val="center"/>
          </w:tcPr>
          <w:p w14:paraId="40B122CA">
            <w:pPr>
              <w:pStyle w:val="269"/>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合同</w:t>
            </w:r>
            <w:r>
              <w:rPr>
                <w:rFonts w:hint="eastAsia" w:asciiTheme="minorEastAsia" w:hAnsiTheme="minorEastAsia" w:eastAsiaTheme="minorEastAsia" w:cstheme="minorEastAsia"/>
                <w:color w:val="auto"/>
                <w:sz w:val="24"/>
                <w:szCs w:val="24"/>
                <w:highlight w:val="none"/>
                <w:lang w:eastAsia="zh-CN"/>
              </w:rPr>
              <w:t>签订</w:t>
            </w:r>
          </w:p>
        </w:tc>
        <w:tc>
          <w:tcPr>
            <w:tcW w:w="6420" w:type="dxa"/>
            <w:vAlign w:val="center"/>
          </w:tcPr>
          <w:p w14:paraId="42A2F8A1">
            <w:pPr>
              <w:pStyle w:val="269"/>
              <w:keepNext w:val="0"/>
              <w:keepLines w:val="0"/>
              <w:pageBreakBefore w:val="0"/>
              <w:widowControl w:val="0"/>
              <w:kinsoku/>
              <w:wordWrap/>
              <w:overflowPunct/>
              <w:topLinePunct w:val="0"/>
              <w:autoSpaceDE/>
              <w:autoSpaceDN/>
              <w:bidi w:val="0"/>
              <w:adjustRightInd/>
              <w:snapToGrid/>
              <w:spacing w:line="440" w:lineRule="exact"/>
              <w:ind w:left="0" w:right="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第二阶段确定成交服务商后签订合同</w:t>
            </w:r>
          </w:p>
        </w:tc>
      </w:tr>
      <w:tr w14:paraId="07948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662" w:type="dxa"/>
            <w:vAlign w:val="center"/>
          </w:tcPr>
          <w:p w14:paraId="20419A0C">
            <w:pPr>
              <w:pStyle w:val="269"/>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c>
          <w:tcPr>
            <w:tcW w:w="2176" w:type="dxa"/>
            <w:vAlign w:val="center"/>
          </w:tcPr>
          <w:p w14:paraId="2545BC73">
            <w:pPr>
              <w:pStyle w:val="269"/>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框架协议期限</w:t>
            </w:r>
          </w:p>
        </w:tc>
        <w:tc>
          <w:tcPr>
            <w:tcW w:w="6420" w:type="dxa"/>
            <w:vAlign w:val="center"/>
          </w:tcPr>
          <w:p w14:paraId="664AADD8">
            <w:pPr>
              <w:pStyle w:val="269"/>
              <w:keepNext w:val="0"/>
              <w:keepLines w:val="0"/>
              <w:pageBreakBefore w:val="0"/>
              <w:widowControl w:val="0"/>
              <w:kinsoku/>
              <w:wordWrap/>
              <w:overflowPunct/>
              <w:topLinePunct w:val="0"/>
              <w:autoSpaceDE/>
              <w:autoSpaceDN/>
              <w:bidi w:val="0"/>
              <w:adjustRightInd/>
              <w:snapToGrid/>
              <w:spacing w:line="440" w:lineRule="exact"/>
              <w:ind w:left="0" w:right="0"/>
              <w:jc w:val="left"/>
              <w:textAlignment w:val="auto"/>
              <w:rPr>
                <w:rFonts w:hint="eastAsia" w:asciiTheme="minorEastAsia" w:hAnsiTheme="minorEastAsia" w:eastAsiaTheme="minorEastAsia" w:cstheme="minorEastAsia"/>
                <w:color w:val="auto"/>
                <w:sz w:val="24"/>
                <w:szCs w:val="24"/>
                <w:highlight w:val="none"/>
                <w:lang w:val="en-US" w:eastAsia="zh-Hans"/>
              </w:rPr>
            </w:pPr>
            <w:r>
              <w:rPr>
                <w:rFonts w:hint="eastAsia" w:asciiTheme="minorEastAsia" w:hAnsiTheme="minorEastAsia" w:eastAsiaTheme="minorEastAsia" w:cstheme="minorEastAsia"/>
                <w:color w:val="auto"/>
                <w:sz w:val="24"/>
                <w:szCs w:val="24"/>
                <w:highlight w:val="none"/>
                <w:lang w:val="en-US" w:eastAsia="zh-Hans"/>
              </w:rPr>
              <w:t>自征集公告发布之日起至202</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lang w:val="en-US" w:eastAsia="zh-Hans"/>
              </w:rPr>
              <w:t>年</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lang w:val="en-US" w:eastAsia="zh-Hans"/>
              </w:rPr>
              <w:t>月3</w:t>
            </w:r>
            <w:r>
              <w:rPr>
                <w:rFonts w:hint="eastAsia" w:asciiTheme="minorEastAsia" w:hAnsiTheme="minorEastAsia" w:eastAsiaTheme="minorEastAsia" w:cstheme="minorEastAsia"/>
                <w:color w:val="auto"/>
                <w:sz w:val="24"/>
                <w:szCs w:val="24"/>
                <w:highlight w:val="none"/>
                <w:lang w:val="en-US" w:eastAsia="zh-CN"/>
              </w:rPr>
              <w:t>0</w:t>
            </w:r>
            <w:r>
              <w:rPr>
                <w:rFonts w:hint="eastAsia" w:asciiTheme="minorEastAsia" w:hAnsiTheme="minorEastAsia" w:eastAsiaTheme="minorEastAsia" w:cstheme="minorEastAsia"/>
                <w:color w:val="auto"/>
                <w:sz w:val="24"/>
                <w:szCs w:val="24"/>
                <w:highlight w:val="none"/>
                <w:lang w:val="en-US" w:eastAsia="zh-Hans"/>
              </w:rPr>
              <w:t>日止</w:t>
            </w:r>
          </w:p>
        </w:tc>
      </w:tr>
      <w:tr w14:paraId="411133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662" w:type="dxa"/>
            <w:vAlign w:val="center"/>
          </w:tcPr>
          <w:p w14:paraId="65A307CA">
            <w:pPr>
              <w:pStyle w:val="269"/>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p>
        </w:tc>
        <w:tc>
          <w:tcPr>
            <w:tcW w:w="2176" w:type="dxa"/>
            <w:vAlign w:val="center"/>
          </w:tcPr>
          <w:p w14:paraId="160B442A">
            <w:pPr>
              <w:pStyle w:val="269"/>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资金来源</w:t>
            </w:r>
          </w:p>
        </w:tc>
        <w:tc>
          <w:tcPr>
            <w:tcW w:w="6420" w:type="dxa"/>
            <w:vAlign w:val="center"/>
          </w:tcPr>
          <w:p w14:paraId="01BBB981">
            <w:pPr>
              <w:pStyle w:val="269"/>
              <w:keepNext w:val="0"/>
              <w:keepLines w:val="0"/>
              <w:pageBreakBefore w:val="0"/>
              <w:widowControl w:val="0"/>
              <w:kinsoku/>
              <w:wordWrap/>
              <w:overflowPunct/>
              <w:topLinePunct w:val="0"/>
              <w:autoSpaceDE/>
              <w:autoSpaceDN/>
              <w:bidi w:val="0"/>
              <w:adjustRightInd/>
              <w:snapToGrid/>
              <w:spacing w:line="440" w:lineRule="exact"/>
              <w:ind w:left="0" w:right="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自有资金</w:t>
            </w:r>
          </w:p>
        </w:tc>
      </w:tr>
      <w:tr w14:paraId="5E719D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662" w:type="dxa"/>
            <w:vAlign w:val="center"/>
          </w:tcPr>
          <w:p w14:paraId="200E9728">
            <w:pPr>
              <w:pStyle w:val="269"/>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w:t>
            </w:r>
          </w:p>
        </w:tc>
        <w:tc>
          <w:tcPr>
            <w:tcW w:w="2176" w:type="dxa"/>
            <w:vAlign w:val="center"/>
          </w:tcPr>
          <w:p w14:paraId="64683BB9">
            <w:pPr>
              <w:pStyle w:val="269"/>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质量及验收标准</w:t>
            </w:r>
          </w:p>
        </w:tc>
        <w:tc>
          <w:tcPr>
            <w:tcW w:w="6420" w:type="dxa"/>
            <w:vAlign w:val="center"/>
          </w:tcPr>
          <w:p w14:paraId="2C6695EF">
            <w:pPr>
              <w:pStyle w:val="269"/>
              <w:keepNext w:val="0"/>
              <w:keepLines w:val="0"/>
              <w:pageBreakBefore w:val="0"/>
              <w:widowControl w:val="0"/>
              <w:kinsoku/>
              <w:wordWrap/>
              <w:overflowPunct/>
              <w:topLinePunct w:val="0"/>
              <w:autoSpaceDE/>
              <w:autoSpaceDN/>
              <w:bidi w:val="0"/>
              <w:adjustRightInd/>
              <w:snapToGrid/>
              <w:spacing w:line="440" w:lineRule="exact"/>
              <w:ind w:left="0" w:right="0"/>
              <w:jc w:val="left"/>
              <w:textAlignment w:val="auto"/>
              <w:rPr>
                <w:rFonts w:hint="eastAsia" w:asciiTheme="minorEastAsia" w:hAnsiTheme="minorEastAsia" w:eastAsiaTheme="minorEastAsia" w:cstheme="minorEastAsia"/>
                <w:color w:val="auto"/>
                <w:sz w:val="24"/>
                <w:szCs w:val="24"/>
                <w:highlight w:val="none"/>
                <w:lang w:val="en-US" w:eastAsia="zh-Hans"/>
              </w:rPr>
            </w:pPr>
            <w:r>
              <w:rPr>
                <w:rFonts w:hint="eastAsia" w:asciiTheme="minorEastAsia" w:hAnsiTheme="minorEastAsia" w:eastAsiaTheme="minorEastAsia" w:cstheme="minorEastAsia"/>
                <w:color w:val="auto"/>
                <w:sz w:val="24"/>
                <w:szCs w:val="24"/>
                <w:highlight w:val="none"/>
                <w:lang w:val="en-US" w:eastAsia="zh-Hans"/>
              </w:rPr>
              <w:t>达到国家相关规范及标准要求，同时符合征集人项目需求</w:t>
            </w:r>
          </w:p>
        </w:tc>
      </w:tr>
      <w:tr w14:paraId="35689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662" w:type="dxa"/>
            <w:vAlign w:val="center"/>
          </w:tcPr>
          <w:p w14:paraId="3F52AE97">
            <w:pPr>
              <w:pStyle w:val="269"/>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w:t>
            </w:r>
          </w:p>
        </w:tc>
        <w:tc>
          <w:tcPr>
            <w:tcW w:w="2176" w:type="dxa"/>
            <w:vAlign w:val="center"/>
          </w:tcPr>
          <w:p w14:paraId="6D56DD01">
            <w:pPr>
              <w:pStyle w:val="269"/>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付款方式</w:t>
            </w:r>
          </w:p>
        </w:tc>
        <w:tc>
          <w:tcPr>
            <w:tcW w:w="6420" w:type="dxa"/>
            <w:vAlign w:val="center"/>
          </w:tcPr>
          <w:p w14:paraId="0316EB09">
            <w:pPr>
              <w:pStyle w:val="269"/>
              <w:keepNext w:val="0"/>
              <w:keepLines w:val="0"/>
              <w:pageBreakBefore w:val="0"/>
              <w:widowControl w:val="0"/>
              <w:kinsoku/>
              <w:wordWrap/>
              <w:overflowPunct/>
              <w:topLinePunct w:val="0"/>
              <w:autoSpaceDE/>
              <w:autoSpaceDN/>
              <w:bidi w:val="0"/>
              <w:adjustRightInd/>
              <w:snapToGrid/>
              <w:spacing w:line="440" w:lineRule="exact"/>
              <w:ind w:left="0" w:right="0"/>
              <w:jc w:val="left"/>
              <w:textAlignment w:val="auto"/>
              <w:rPr>
                <w:rFonts w:hint="eastAsia" w:asciiTheme="minorEastAsia" w:hAnsiTheme="minorEastAsia" w:eastAsiaTheme="minorEastAsia" w:cstheme="minorEastAsia"/>
                <w:color w:val="auto"/>
                <w:sz w:val="24"/>
                <w:szCs w:val="24"/>
                <w:highlight w:val="none"/>
                <w:lang w:val="en-US" w:eastAsia="zh-Hans"/>
              </w:rPr>
            </w:pPr>
            <w:r>
              <w:rPr>
                <w:rFonts w:hint="eastAsia" w:asciiTheme="minorEastAsia" w:hAnsiTheme="minorEastAsia" w:eastAsiaTheme="minorEastAsia" w:cstheme="minorEastAsia"/>
                <w:color w:val="auto"/>
                <w:sz w:val="24"/>
                <w:szCs w:val="24"/>
                <w:highlight w:val="none"/>
                <w:lang w:val="en-US" w:eastAsia="zh-Hans"/>
              </w:rPr>
              <w:t>详见“第</w:t>
            </w: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lang w:val="en-US" w:eastAsia="zh-Hans"/>
              </w:rPr>
              <w:t>章</w:t>
            </w:r>
            <w:r>
              <w:rPr>
                <w:rFonts w:hint="eastAsia" w:asciiTheme="minorEastAsia" w:hAnsiTheme="minorEastAsia" w:eastAsiaTheme="minorEastAsia" w:cstheme="minorEastAsia"/>
                <w:color w:val="auto"/>
                <w:sz w:val="24"/>
                <w:szCs w:val="24"/>
                <w:highlight w:val="none"/>
                <w:lang w:val="en-US" w:eastAsia="zh-Hans"/>
              </w:rPr>
              <w:tab/>
            </w:r>
            <w:r>
              <w:rPr>
                <w:rFonts w:hint="eastAsia" w:asciiTheme="minorEastAsia" w:hAnsiTheme="minorEastAsia" w:eastAsiaTheme="minorEastAsia" w:cstheme="minorEastAsia"/>
                <w:color w:val="auto"/>
                <w:sz w:val="24"/>
                <w:szCs w:val="24"/>
                <w:highlight w:val="none"/>
                <w:lang w:val="en-US" w:eastAsia="zh-CN"/>
              </w:rPr>
              <w:t>征集内容及要求</w:t>
            </w:r>
            <w:r>
              <w:rPr>
                <w:rFonts w:hint="eastAsia" w:asciiTheme="minorEastAsia" w:hAnsiTheme="minorEastAsia" w:eastAsiaTheme="minorEastAsia" w:cstheme="minorEastAsia"/>
                <w:color w:val="auto"/>
                <w:sz w:val="24"/>
                <w:szCs w:val="24"/>
                <w:highlight w:val="none"/>
                <w:lang w:val="en-US" w:eastAsia="zh-Hans"/>
              </w:rPr>
              <w:t>”</w:t>
            </w:r>
          </w:p>
        </w:tc>
      </w:tr>
      <w:tr w14:paraId="36C61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45" w:hRule="atLeast"/>
          <w:jc w:val="center"/>
        </w:trPr>
        <w:tc>
          <w:tcPr>
            <w:tcW w:w="662" w:type="dxa"/>
            <w:vAlign w:val="center"/>
          </w:tcPr>
          <w:p w14:paraId="2F25F879">
            <w:pPr>
              <w:pStyle w:val="269"/>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w:t>
            </w:r>
          </w:p>
        </w:tc>
        <w:tc>
          <w:tcPr>
            <w:tcW w:w="2176" w:type="dxa"/>
            <w:vAlign w:val="center"/>
          </w:tcPr>
          <w:p w14:paraId="63D04961">
            <w:pPr>
              <w:pStyle w:val="269"/>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服务商</w:t>
            </w:r>
            <w:r>
              <w:rPr>
                <w:rFonts w:hint="eastAsia" w:asciiTheme="minorEastAsia" w:hAnsiTheme="minorEastAsia" w:eastAsiaTheme="minorEastAsia" w:cstheme="minorEastAsia"/>
                <w:color w:val="auto"/>
                <w:sz w:val="24"/>
                <w:szCs w:val="24"/>
                <w:highlight w:val="none"/>
              </w:rPr>
              <w:t>资格要求</w:t>
            </w:r>
          </w:p>
        </w:tc>
        <w:tc>
          <w:tcPr>
            <w:tcW w:w="6420" w:type="dxa"/>
            <w:vAlign w:val="center"/>
          </w:tcPr>
          <w:p w14:paraId="18719045">
            <w:pPr>
              <w:pStyle w:val="2"/>
              <w:keepNext w:val="0"/>
              <w:keepLines w:val="0"/>
              <w:pageBreakBefore w:val="0"/>
              <w:widowControl w:val="0"/>
              <w:kinsoku/>
              <w:wordWrap/>
              <w:overflowPunct/>
              <w:topLinePunct w:val="0"/>
              <w:autoSpaceDE/>
              <w:autoSpaceDN/>
              <w:bidi w:val="0"/>
              <w:adjustRightInd/>
              <w:snapToGrid/>
              <w:spacing w:after="0" w:line="440" w:lineRule="exact"/>
              <w:ind w:left="0" w:right="0" w:firstLine="480" w:firstLineChars="20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1.一般资格要求，须提供以下材料：</w:t>
            </w:r>
          </w:p>
          <w:p w14:paraId="587977B7">
            <w:pPr>
              <w:pStyle w:val="2"/>
              <w:keepNext w:val="0"/>
              <w:keepLines w:val="0"/>
              <w:pageBreakBefore w:val="0"/>
              <w:widowControl w:val="0"/>
              <w:kinsoku/>
              <w:wordWrap/>
              <w:overflowPunct/>
              <w:topLinePunct w:val="0"/>
              <w:autoSpaceDE/>
              <w:autoSpaceDN/>
              <w:bidi w:val="0"/>
              <w:adjustRightInd/>
              <w:snapToGrid/>
              <w:spacing w:after="0" w:line="440" w:lineRule="exact"/>
              <w:ind w:left="0" w:right="0" w:firstLine="480" w:firstLineChars="20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1.1统一社会信用代码营业执照副本复印件（适用于标段一至三）；</w:t>
            </w:r>
          </w:p>
          <w:p w14:paraId="1261E9E1">
            <w:pPr>
              <w:pStyle w:val="2"/>
              <w:keepNext w:val="0"/>
              <w:keepLines w:val="0"/>
              <w:pageBreakBefore w:val="0"/>
              <w:widowControl w:val="0"/>
              <w:kinsoku/>
              <w:wordWrap/>
              <w:overflowPunct/>
              <w:topLinePunct w:val="0"/>
              <w:autoSpaceDE/>
              <w:autoSpaceDN/>
              <w:bidi w:val="0"/>
              <w:adjustRightInd/>
              <w:snapToGrid/>
              <w:spacing w:after="0" w:line="440" w:lineRule="exact"/>
              <w:ind w:left="0" w:right="0" w:firstLine="480" w:firstLineChars="20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1.2财务状况（提供上一年度或上一季度经审计的财务报告；或者近六个月内基本开户银行出具的资信证明），依法缴纳税收和社会保障资金的相关材料（近六个月内任意一个月缴交证明）</w:t>
            </w:r>
          </w:p>
          <w:p w14:paraId="7AA18D74">
            <w:pPr>
              <w:pStyle w:val="2"/>
              <w:keepNext w:val="0"/>
              <w:keepLines w:val="0"/>
              <w:pageBreakBefore w:val="0"/>
              <w:widowControl w:val="0"/>
              <w:kinsoku/>
              <w:wordWrap/>
              <w:overflowPunct/>
              <w:topLinePunct w:val="0"/>
              <w:autoSpaceDE/>
              <w:autoSpaceDN/>
              <w:bidi w:val="0"/>
              <w:adjustRightInd/>
              <w:snapToGrid/>
              <w:spacing w:after="0" w:line="440" w:lineRule="exact"/>
              <w:ind w:left="0" w:right="0" w:firstLine="480" w:firstLineChars="20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1.3具备履行合同所必需的设备和专业技术能力的声明函；</w:t>
            </w:r>
          </w:p>
          <w:p w14:paraId="4D5EEA80">
            <w:pPr>
              <w:pStyle w:val="2"/>
              <w:keepNext w:val="0"/>
              <w:keepLines w:val="0"/>
              <w:pageBreakBefore w:val="0"/>
              <w:widowControl w:val="0"/>
              <w:kinsoku/>
              <w:wordWrap/>
              <w:overflowPunct/>
              <w:topLinePunct w:val="0"/>
              <w:autoSpaceDE/>
              <w:autoSpaceDN/>
              <w:bidi w:val="0"/>
              <w:adjustRightInd/>
              <w:snapToGrid/>
              <w:spacing w:after="0" w:line="440" w:lineRule="exact"/>
              <w:ind w:left="0" w:right="0" w:firstLine="480" w:firstLineChars="20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1.4法定代表人（或负责人）授权书原件[服务商代表是法定代表人（或负责人）无需]；服务商代表及法定代表人（或负责人）的身份证复印件；</w:t>
            </w:r>
          </w:p>
          <w:p w14:paraId="6A6F8FE1">
            <w:pPr>
              <w:pStyle w:val="2"/>
              <w:keepNext w:val="0"/>
              <w:keepLines w:val="0"/>
              <w:pageBreakBefore w:val="0"/>
              <w:widowControl w:val="0"/>
              <w:kinsoku/>
              <w:wordWrap/>
              <w:overflowPunct/>
              <w:topLinePunct w:val="0"/>
              <w:autoSpaceDE/>
              <w:autoSpaceDN/>
              <w:bidi w:val="0"/>
              <w:adjustRightInd/>
              <w:snapToGrid/>
              <w:spacing w:after="0" w:line="440" w:lineRule="exact"/>
              <w:ind w:left="0" w:right="0" w:firstLine="480" w:firstLineChars="20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1.5参加采购活动前3年内在经营活动中没有重大违法记录的书面声明；</w:t>
            </w:r>
          </w:p>
          <w:p w14:paraId="02DAE441">
            <w:pPr>
              <w:pStyle w:val="2"/>
              <w:keepNext w:val="0"/>
              <w:keepLines w:val="0"/>
              <w:pageBreakBefore w:val="0"/>
              <w:widowControl w:val="0"/>
              <w:kinsoku/>
              <w:wordWrap/>
              <w:overflowPunct/>
              <w:topLinePunct w:val="0"/>
              <w:autoSpaceDE/>
              <w:autoSpaceDN/>
              <w:bidi w:val="0"/>
              <w:adjustRightInd/>
              <w:snapToGrid/>
              <w:spacing w:after="0" w:line="440" w:lineRule="exact"/>
              <w:ind w:left="0" w:right="0" w:firstLine="480" w:firstLineChars="20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1.6服务商应在提交申请文件之日前分别通过“信用中国”网站（www.creditchina.gov.cn）、中国政府采购网（www.ccgp.gov.cn）查询并打印相应的信用记录（以下简称：“服务商提供的查询结果”），服务商提供的查询结果应为其通过上述网站获取的信用信息查询结果原始页面的打印件（或截图）。查询结果存在服务商应被拒绝参与采购活动相关信息的，其资格审查不合格。</w:t>
            </w:r>
          </w:p>
          <w:p w14:paraId="16FBD6CB">
            <w:pPr>
              <w:pStyle w:val="2"/>
              <w:keepNext w:val="0"/>
              <w:keepLines w:val="0"/>
              <w:pageBreakBefore w:val="0"/>
              <w:widowControl w:val="0"/>
              <w:kinsoku/>
              <w:wordWrap/>
              <w:overflowPunct/>
              <w:topLinePunct w:val="0"/>
              <w:autoSpaceDE/>
              <w:autoSpaceDN/>
              <w:bidi w:val="0"/>
              <w:adjustRightInd/>
              <w:snapToGrid/>
              <w:spacing w:after="0" w:line="440" w:lineRule="exact"/>
              <w:ind w:left="0" w:right="0" w:firstLine="480" w:firstLineChars="20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2.本项目的特定资格要求：</w:t>
            </w:r>
          </w:p>
          <w:p w14:paraId="6C227D27">
            <w:pPr>
              <w:pStyle w:val="2"/>
              <w:keepNext w:val="0"/>
              <w:keepLines w:val="0"/>
              <w:pageBreakBefore w:val="0"/>
              <w:widowControl w:val="0"/>
              <w:kinsoku/>
              <w:wordWrap/>
              <w:overflowPunct/>
              <w:topLinePunct w:val="0"/>
              <w:autoSpaceDE/>
              <w:autoSpaceDN/>
              <w:bidi w:val="0"/>
              <w:adjustRightInd/>
              <w:snapToGrid/>
              <w:spacing w:after="0" w:line="440" w:lineRule="exact"/>
              <w:ind w:left="0" w:right="0" w:firstLine="480" w:firstLineChars="20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2.1单位负责人为同一人或者存在直接控股、管理关系的不同参加征集服务商，不得参加同一框架协议项下的采购活动（如发现参加的，仅以先提交申请文件且通过审查的服务商作为入围服务商）；为本项目提供整体设计、规范编制或者项目管理、监理、检测等服务的服务商，不得参加本项目的框架协议采购；</w:t>
            </w:r>
          </w:p>
          <w:p w14:paraId="6E99F741">
            <w:pPr>
              <w:pStyle w:val="2"/>
              <w:keepNext w:val="0"/>
              <w:keepLines w:val="0"/>
              <w:pageBreakBefore w:val="0"/>
              <w:widowControl w:val="0"/>
              <w:kinsoku/>
              <w:wordWrap/>
              <w:overflowPunct/>
              <w:topLinePunct w:val="0"/>
              <w:autoSpaceDE/>
              <w:autoSpaceDN/>
              <w:bidi w:val="0"/>
              <w:adjustRightInd/>
              <w:snapToGrid/>
              <w:spacing w:after="0" w:line="440" w:lineRule="exact"/>
              <w:ind w:left="0" w:righ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lang w:val="en-US" w:eastAsia="zh-CN" w:bidi="ar-SA"/>
              </w:rPr>
              <w:t>3.本项目不接受联合体投标。</w:t>
            </w:r>
          </w:p>
        </w:tc>
      </w:tr>
      <w:tr w14:paraId="4DC52A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6" w:hRule="atLeast"/>
          <w:jc w:val="center"/>
        </w:trPr>
        <w:tc>
          <w:tcPr>
            <w:tcW w:w="662" w:type="dxa"/>
            <w:vAlign w:val="center"/>
          </w:tcPr>
          <w:p w14:paraId="74B899CC">
            <w:pPr>
              <w:pStyle w:val="269"/>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w:t>
            </w:r>
          </w:p>
        </w:tc>
        <w:tc>
          <w:tcPr>
            <w:tcW w:w="2176" w:type="dxa"/>
            <w:vAlign w:val="center"/>
          </w:tcPr>
          <w:p w14:paraId="07DA938B">
            <w:pPr>
              <w:pStyle w:val="269"/>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获取征集文件</w:t>
            </w:r>
          </w:p>
        </w:tc>
        <w:tc>
          <w:tcPr>
            <w:tcW w:w="6420" w:type="dxa"/>
            <w:vAlign w:val="center"/>
          </w:tcPr>
          <w:p w14:paraId="0F1C3DDF">
            <w:pPr>
              <w:pStyle w:val="269"/>
              <w:keepNext w:val="0"/>
              <w:keepLines w:val="0"/>
              <w:pageBreakBefore w:val="0"/>
              <w:widowControl w:val="0"/>
              <w:kinsoku/>
              <w:wordWrap/>
              <w:overflowPunct/>
              <w:topLinePunct w:val="0"/>
              <w:autoSpaceDE/>
              <w:autoSpaceDN/>
              <w:bidi w:val="0"/>
              <w:adjustRightInd/>
              <w:snapToGrid/>
              <w:spacing w:line="440" w:lineRule="exact"/>
              <w:ind w:left="0" w:right="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请</w:t>
            </w:r>
            <w:r>
              <w:rPr>
                <w:rFonts w:hint="eastAsia" w:asciiTheme="minorEastAsia" w:hAnsiTheme="minorEastAsia" w:eastAsiaTheme="minorEastAsia" w:cstheme="minorEastAsia"/>
                <w:color w:val="auto"/>
                <w:sz w:val="24"/>
                <w:szCs w:val="24"/>
                <w:highlight w:val="none"/>
                <w:lang w:eastAsia="zh-CN"/>
              </w:rPr>
              <w:t>服务商</w:t>
            </w:r>
            <w:r>
              <w:rPr>
                <w:rFonts w:hint="eastAsia" w:asciiTheme="minorEastAsia" w:hAnsiTheme="minorEastAsia" w:eastAsiaTheme="minorEastAsia" w:cstheme="minorEastAsia"/>
                <w:color w:val="auto"/>
                <w:sz w:val="24"/>
                <w:szCs w:val="24"/>
                <w:highlight w:val="none"/>
              </w:rPr>
              <w:t>于自本项目征集公告发布之日起至框架协议期限截止日止</w:t>
            </w:r>
            <w:r>
              <w:rPr>
                <w:rFonts w:hint="eastAsia" w:asciiTheme="minorEastAsia" w:hAnsiTheme="minorEastAsia" w:eastAsiaTheme="minorEastAsia" w:cstheme="minorEastAsia"/>
                <w:color w:val="auto"/>
                <w:sz w:val="24"/>
                <w:szCs w:val="24"/>
                <w:highlight w:val="none"/>
                <w:lang w:eastAsia="zh-CN"/>
              </w:rPr>
              <w:t>到福建省卓诚招投标代理有限责任公司获取征集文件，未获取征集文件的，提交的申请文件将被拒绝</w:t>
            </w:r>
            <w:r>
              <w:rPr>
                <w:rFonts w:hint="eastAsia" w:asciiTheme="minorEastAsia" w:hAnsiTheme="minorEastAsia" w:eastAsiaTheme="minorEastAsia" w:cstheme="minorEastAsia"/>
                <w:color w:val="auto"/>
                <w:sz w:val="24"/>
                <w:szCs w:val="24"/>
                <w:highlight w:val="none"/>
              </w:rPr>
              <w:t>。</w:t>
            </w:r>
          </w:p>
        </w:tc>
      </w:tr>
      <w:tr w14:paraId="42782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662" w:type="dxa"/>
            <w:vAlign w:val="center"/>
          </w:tcPr>
          <w:p w14:paraId="109C348B">
            <w:pPr>
              <w:pStyle w:val="269"/>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hint="eastAsia" w:asciiTheme="minorEastAsia" w:hAnsiTheme="minorEastAsia" w:eastAsiaTheme="minorEastAsia" w:cstheme="minorEastAsia"/>
                <w:color w:val="auto"/>
                <w:kern w:val="2"/>
                <w:sz w:val="24"/>
                <w:szCs w:val="24"/>
                <w:highlight w:val="none"/>
                <w:lang w:val="zh-CN" w:eastAsia="zh-CN" w:bidi="zh-CN"/>
              </w:rPr>
            </w:pPr>
            <w:r>
              <w:rPr>
                <w:rFonts w:hint="eastAsia" w:asciiTheme="minorEastAsia" w:hAnsiTheme="minorEastAsia" w:eastAsiaTheme="minorEastAsia" w:cstheme="minorEastAsia"/>
                <w:color w:val="auto"/>
                <w:sz w:val="24"/>
                <w:szCs w:val="24"/>
                <w:highlight w:val="none"/>
              </w:rPr>
              <w:t>10</w:t>
            </w:r>
          </w:p>
        </w:tc>
        <w:tc>
          <w:tcPr>
            <w:tcW w:w="2176" w:type="dxa"/>
            <w:vAlign w:val="center"/>
          </w:tcPr>
          <w:p w14:paraId="0E63D26D">
            <w:pPr>
              <w:pStyle w:val="269"/>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hint="eastAsia" w:asciiTheme="minorEastAsia" w:hAnsiTheme="minorEastAsia" w:eastAsiaTheme="minorEastAsia" w:cstheme="minorEastAsia"/>
                <w:color w:val="auto"/>
                <w:kern w:val="2"/>
                <w:sz w:val="24"/>
                <w:szCs w:val="24"/>
                <w:highlight w:val="none"/>
                <w:lang w:val="zh-CN" w:eastAsia="zh-CN" w:bidi="zh-CN"/>
              </w:rPr>
            </w:pPr>
            <w:r>
              <w:rPr>
                <w:rFonts w:hint="eastAsia" w:asciiTheme="minorEastAsia" w:hAnsiTheme="minorEastAsia" w:eastAsiaTheme="minorEastAsia" w:cstheme="minorEastAsia"/>
                <w:color w:val="auto"/>
                <w:sz w:val="24"/>
                <w:szCs w:val="24"/>
                <w:highlight w:val="none"/>
                <w:lang w:eastAsia="zh-CN"/>
              </w:rPr>
              <w:t>申请文件</w:t>
            </w:r>
            <w:r>
              <w:rPr>
                <w:rFonts w:hint="eastAsia" w:asciiTheme="minorEastAsia" w:hAnsiTheme="minorEastAsia" w:eastAsiaTheme="minorEastAsia" w:cstheme="minorEastAsia"/>
                <w:color w:val="auto"/>
                <w:sz w:val="24"/>
                <w:szCs w:val="24"/>
                <w:highlight w:val="none"/>
              </w:rPr>
              <w:t>有效期</w:t>
            </w:r>
          </w:p>
        </w:tc>
        <w:tc>
          <w:tcPr>
            <w:tcW w:w="6420" w:type="dxa"/>
            <w:vAlign w:val="center"/>
          </w:tcPr>
          <w:p w14:paraId="6083DAC8">
            <w:pPr>
              <w:pStyle w:val="269"/>
              <w:keepNext w:val="0"/>
              <w:keepLines w:val="0"/>
              <w:pageBreakBefore w:val="0"/>
              <w:widowControl w:val="0"/>
              <w:kinsoku/>
              <w:wordWrap/>
              <w:overflowPunct/>
              <w:topLinePunct w:val="0"/>
              <w:autoSpaceDE/>
              <w:autoSpaceDN/>
              <w:bidi w:val="0"/>
              <w:adjustRightInd/>
              <w:snapToGrid/>
              <w:spacing w:line="440" w:lineRule="exact"/>
              <w:ind w:left="0" w:leftChars="0" w:right="0"/>
              <w:jc w:val="left"/>
              <w:textAlignment w:val="auto"/>
              <w:rPr>
                <w:rFonts w:hint="eastAsia" w:asciiTheme="minorEastAsia" w:hAnsiTheme="minorEastAsia" w:eastAsiaTheme="minorEastAsia" w:cstheme="minorEastAsia"/>
                <w:color w:val="auto"/>
                <w:kern w:val="2"/>
                <w:sz w:val="24"/>
                <w:szCs w:val="24"/>
                <w:highlight w:val="none"/>
                <w:lang w:val="zh-CN" w:eastAsia="zh-CN" w:bidi="zh-CN"/>
              </w:rPr>
            </w:pPr>
            <w:r>
              <w:rPr>
                <w:rFonts w:hint="eastAsia" w:asciiTheme="minorEastAsia" w:hAnsiTheme="minorEastAsia" w:eastAsiaTheme="minorEastAsia" w:cstheme="minorEastAsia"/>
                <w:color w:val="auto"/>
                <w:sz w:val="24"/>
                <w:szCs w:val="24"/>
                <w:highlight w:val="none"/>
              </w:rPr>
              <w:t>自</w:t>
            </w:r>
            <w:r>
              <w:rPr>
                <w:rFonts w:hint="eastAsia" w:asciiTheme="minorEastAsia" w:hAnsiTheme="minorEastAsia" w:eastAsiaTheme="minorEastAsia" w:cstheme="minorEastAsia"/>
                <w:color w:val="auto"/>
                <w:sz w:val="24"/>
                <w:szCs w:val="24"/>
                <w:highlight w:val="none"/>
                <w:lang w:eastAsia="zh-CN"/>
              </w:rPr>
              <w:t>申请文件</w:t>
            </w:r>
            <w:r>
              <w:rPr>
                <w:rFonts w:hint="eastAsia" w:asciiTheme="minorEastAsia" w:hAnsiTheme="minorEastAsia" w:eastAsiaTheme="minorEastAsia" w:cstheme="minorEastAsia"/>
                <w:color w:val="auto"/>
                <w:sz w:val="24"/>
                <w:szCs w:val="24"/>
                <w:highlight w:val="none"/>
              </w:rPr>
              <w:t>提交截止之日起90日历天</w:t>
            </w:r>
          </w:p>
        </w:tc>
      </w:tr>
      <w:tr w14:paraId="1D931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662" w:type="dxa"/>
            <w:vAlign w:val="center"/>
          </w:tcPr>
          <w:p w14:paraId="5D92AD47">
            <w:pPr>
              <w:pStyle w:val="269"/>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w:t>
            </w:r>
          </w:p>
        </w:tc>
        <w:tc>
          <w:tcPr>
            <w:tcW w:w="2176" w:type="dxa"/>
            <w:vAlign w:val="center"/>
          </w:tcPr>
          <w:p w14:paraId="6D2F0356">
            <w:pPr>
              <w:pStyle w:val="269"/>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资格审查方式</w:t>
            </w:r>
          </w:p>
        </w:tc>
        <w:tc>
          <w:tcPr>
            <w:tcW w:w="6420" w:type="dxa"/>
            <w:vAlign w:val="center"/>
          </w:tcPr>
          <w:p w14:paraId="0C15AE80">
            <w:pPr>
              <w:pStyle w:val="269"/>
              <w:keepNext w:val="0"/>
              <w:keepLines w:val="0"/>
              <w:pageBreakBefore w:val="0"/>
              <w:widowControl w:val="0"/>
              <w:kinsoku/>
              <w:wordWrap/>
              <w:overflowPunct/>
              <w:topLinePunct w:val="0"/>
              <w:autoSpaceDE/>
              <w:autoSpaceDN/>
              <w:bidi w:val="0"/>
              <w:adjustRightInd/>
              <w:snapToGrid/>
              <w:spacing w:line="440" w:lineRule="exact"/>
              <w:ind w:left="0" w:right="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资格后审</w:t>
            </w:r>
          </w:p>
        </w:tc>
      </w:tr>
      <w:tr w14:paraId="6EF7EB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662" w:type="dxa"/>
            <w:vAlign w:val="center"/>
          </w:tcPr>
          <w:p w14:paraId="1C8863C4">
            <w:pPr>
              <w:pStyle w:val="269"/>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w:t>
            </w:r>
          </w:p>
        </w:tc>
        <w:tc>
          <w:tcPr>
            <w:tcW w:w="2176" w:type="dxa"/>
            <w:vAlign w:val="center"/>
          </w:tcPr>
          <w:p w14:paraId="237D8E8D">
            <w:pPr>
              <w:pStyle w:val="269"/>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踏勘现场</w:t>
            </w:r>
          </w:p>
        </w:tc>
        <w:tc>
          <w:tcPr>
            <w:tcW w:w="6420" w:type="dxa"/>
            <w:vAlign w:val="center"/>
          </w:tcPr>
          <w:p w14:paraId="6435EF66">
            <w:pPr>
              <w:pStyle w:val="269"/>
              <w:keepNext w:val="0"/>
              <w:keepLines w:val="0"/>
              <w:pageBreakBefore w:val="0"/>
              <w:widowControl w:val="0"/>
              <w:kinsoku/>
              <w:wordWrap/>
              <w:overflowPunct/>
              <w:topLinePunct w:val="0"/>
              <w:autoSpaceDE/>
              <w:autoSpaceDN/>
              <w:bidi w:val="0"/>
              <w:adjustRightInd/>
              <w:snapToGrid/>
              <w:spacing w:line="440" w:lineRule="exact"/>
              <w:ind w:left="0" w:right="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不组织，自行踏勘。</w:t>
            </w:r>
          </w:p>
        </w:tc>
      </w:tr>
      <w:tr w14:paraId="43362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662" w:type="dxa"/>
            <w:vAlign w:val="center"/>
          </w:tcPr>
          <w:p w14:paraId="7F572011">
            <w:pPr>
              <w:pStyle w:val="269"/>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w:t>
            </w:r>
          </w:p>
        </w:tc>
        <w:tc>
          <w:tcPr>
            <w:tcW w:w="2176" w:type="dxa"/>
            <w:vAlign w:val="center"/>
          </w:tcPr>
          <w:p w14:paraId="4147ADB5">
            <w:pPr>
              <w:pStyle w:val="269"/>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投标保证金</w:t>
            </w:r>
          </w:p>
        </w:tc>
        <w:tc>
          <w:tcPr>
            <w:tcW w:w="6420" w:type="dxa"/>
            <w:vAlign w:val="center"/>
          </w:tcPr>
          <w:p w14:paraId="012CEDC1">
            <w:pPr>
              <w:pStyle w:val="269"/>
              <w:keepNext w:val="0"/>
              <w:keepLines w:val="0"/>
              <w:pageBreakBefore w:val="0"/>
              <w:widowControl w:val="0"/>
              <w:kinsoku/>
              <w:wordWrap/>
              <w:overflowPunct/>
              <w:topLinePunct w:val="0"/>
              <w:autoSpaceDE/>
              <w:autoSpaceDN/>
              <w:bidi w:val="0"/>
              <w:adjustRightInd/>
              <w:snapToGrid/>
              <w:spacing w:line="440" w:lineRule="exact"/>
              <w:ind w:left="0" w:right="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本项目不收取保证金。</w:t>
            </w:r>
          </w:p>
        </w:tc>
      </w:tr>
      <w:tr w14:paraId="62B759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5" w:hRule="atLeast"/>
          <w:jc w:val="center"/>
        </w:trPr>
        <w:tc>
          <w:tcPr>
            <w:tcW w:w="662" w:type="dxa"/>
            <w:vAlign w:val="center"/>
          </w:tcPr>
          <w:p w14:paraId="034233D0">
            <w:pPr>
              <w:pStyle w:val="269"/>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14</w:t>
            </w:r>
          </w:p>
        </w:tc>
        <w:tc>
          <w:tcPr>
            <w:tcW w:w="2176" w:type="dxa"/>
            <w:vAlign w:val="center"/>
          </w:tcPr>
          <w:p w14:paraId="222361A8">
            <w:pPr>
              <w:pStyle w:val="269"/>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征集文件澄清、</w:t>
            </w:r>
          </w:p>
          <w:p w14:paraId="1B400648">
            <w:pPr>
              <w:pStyle w:val="269"/>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修改发出形式</w:t>
            </w:r>
          </w:p>
        </w:tc>
        <w:tc>
          <w:tcPr>
            <w:tcW w:w="6420" w:type="dxa"/>
            <w:vAlign w:val="center"/>
          </w:tcPr>
          <w:p w14:paraId="023E2C6A">
            <w:pPr>
              <w:pStyle w:val="2"/>
              <w:keepNext w:val="0"/>
              <w:keepLines w:val="0"/>
              <w:pageBreakBefore w:val="0"/>
              <w:widowControl w:val="0"/>
              <w:kinsoku/>
              <w:wordWrap/>
              <w:overflowPunct/>
              <w:topLinePunct w:val="0"/>
              <w:autoSpaceDE/>
              <w:autoSpaceDN/>
              <w:bidi w:val="0"/>
              <w:adjustRightInd/>
              <w:snapToGrid/>
              <w:spacing w:after="0" w:line="440" w:lineRule="exact"/>
              <w:ind w:left="0" w:right="0" w:firstLine="480" w:firstLineChars="20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1.关于本项目的补充、答疑、澄清和变更，采购代理机构将以在采购公告发布的媒介上发布发送更正通知各服务商需及时关注平台项目信息变更情况，必须根据最新的答疑（变更）内容编制并递交申请文件。</w:t>
            </w:r>
          </w:p>
          <w:p w14:paraId="04EED8E7">
            <w:pPr>
              <w:pStyle w:val="2"/>
              <w:keepNext w:val="0"/>
              <w:keepLines w:val="0"/>
              <w:pageBreakBefore w:val="0"/>
              <w:widowControl w:val="0"/>
              <w:kinsoku/>
              <w:wordWrap/>
              <w:overflowPunct/>
              <w:topLinePunct w:val="0"/>
              <w:autoSpaceDE/>
              <w:autoSpaceDN/>
              <w:bidi w:val="0"/>
              <w:adjustRightInd/>
              <w:snapToGrid/>
              <w:spacing w:after="0" w:line="440" w:lineRule="exact"/>
              <w:ind w:left="0" w:right="0" w:firstLine="480" w:firstLineChars="200"/>
              <w:jc w:val="left"/>
              <w:textAlignment w:val="auto"/>
              <w:rPr>
                <w:rFonts w:hint="eastAsia" w:asciiTheme="minorEastAsia" w:hAnsiTheme="minorEastAsia" w:eastAsiaTheme="minorEastAsia" w:cstheme="minorEastAsia"/>
                <w:color w:val="auto"/>
                <w:kern w:val="2"/>
                <w:sz w:val="24"/>
                <w:szCs w:val="24"/>
                <w:highlight w:val="none"/>
                <w:lang w:val="zh-CN"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2.服务商有义务自行查阅网站信息或递交申请文件前向采购代理机构电话确认，未按要求查阅的自行承担相应后果，恕不予单独告知，答疑文件作为征集文件的组成部分。</w:t>
            </w:r>
          </w:p>
          <w:p w14:paraId="0F2E5B2E">
            <w:pPr>
              <w:pStyle w:val="2"/>
              <w:keepNext w:val="0"/>
              <w:keepLines w:val="0"/>
              <w:pageBreakBefore w:val="0"/>
              <w:widowControl w:val="0"/>
              <w:kinsoku/>
              <w:wordWrap/>
              <w:overflowPunct/>
              <w:topLinePunct w:val="0"/>
              <w:autoSpaceDE/>
              <w:autoSpaceDN/>
              <w:bidi w:val="0"/>
              <w:adjustRightInd/>
              <w:snapToGrid/>
              <w:spacing w:after="0" w:line="440" w:lineRule="exact"/>
              <w:ind w:left="0" w:right="0" w:firstLine="480"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kern w:val="2"/>
                <w:sz w:val="24"/>
                <w:szCs w:val="24"/>
                <w:highlight w:val="none"/>
                <w:lang w:val="en-US" w:eastAsia="zh-CN" w:bidi="ar-SA"/>
              </w:rPr>
              <w:t>3.服务商未在规定时间内提出询问或者疑问，视为认同征集文件以及答疑文件内的所有要求，服务商未按照征集文件、解答或者答疑要求征集的，后果自负。</w:t>
            </w:r>
          </w:p>
        </w:tc>
      </w:tr>
      <w:tr w14:paraId="0EE425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5" w:hRule="atLeast"/>
          <w:jc w:val="center"/>
        </w:trPr>
        <w:tc>
          <w:tcPr>
            <w:tcW w:w="662" w:type="dxa"/>
            <w:vAlign w:val="center"/>
          </w:tcPr>
          <w:p w14:paraId="27C3D5B2">
            <w:pPr>
              <w:pStyle w:val="269"/>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15</w:t>
            </w:r>
          </w:p>
        </w:tc>
        <w:tc>
          <w:tcPr>
            <w:tcW w:w="2176" w:type="dxa"/>
            <w:vAlign w:val="center"/>
          </w:tcPr>
          <w:p w14:paraId="0C77F9C2">
            <w:pPr>
              <w:pStyle w:val="269"/>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申请文件的要求</w:t>
            </w:r>
          </w:p>
        </w:tc>
        <w:tc>
          <w:tcPr>
            <w:tcW w:w="6420" w:type="dxa"/>
            <w:vAlign w:val="center"/>
          </w:tcPr>
          <w:p w14:paraId="53B29073">
            <w:pPr>
              <w:pStyle w:val="269"/>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纸质响应文件：一正</w:t>
            </w:r>
            <w:r>
              <w:rPr>
                <w:rFonts w:hint="eastAsia" w:asciiTheme="minorEastAsia" w:hAnsiTheme="minorEastAsia" w:eastAsiaTheme="minorEastAsia" w:cstheme="minorEastAsia"/>
                <w:color w:val="auto"/>
                <w:sz w:val="24"/>
                <w:szCs w:val="24"/>
                <w:highlight w:val="none"/>
                <w:lang w:val="en-US" w:eastAsia="zh-CN"/>
              </w:rPr>
              <w:t>两</w:t>
            </w:r>
            <w:r>
              <w:rPr>
                <w:rFonts w:hint="eastAsia" w:asciiTheme="minorEastAsia" w:hAnsiTheme="minorEastAsia" w:eastAsiaTheme="minorEastAsia" w:cstheme="minorEastAsia"/>
                <w:color w:val="auto"/>
                <w:sz w:val="24"/>
                <w:szCs w:val="24"/>
                <w:highlight w:val="none"/>
              </w:rPr>
              <w:t>副，应使用不能擦去的墨料或墨水打印、书写或复印其中：①正本应用A4幅面纸张打印装订，编制封面（封面标明“正本”字样）、索引、页码，装订成册。②副本应用A4幅面纸张打印装订，编制封面（封面标明“副本”字样）、索引、页码；副本可用正本的完整复印件，并与正本保持一致（若不一致，以正本为准）</w:t>
            </w:r>
            <w:r>
              <w:rPr>
                <w:rFonts w:hint="eastAsia" w:asciiTheme="minorEastAsia" w:hAnsiTheme="minorEastAsia" w:eastAsiaTheme="minorEastAsia" w:cstheme="minorEastAsia"/>
                <w:color w:val="auto"/>
                <w:sz w:val="24"/>
                <w:szCs w:val="24"/>
                <w:highlight w:val="none"/>
                <w:lang w:eastAsia="zh-CN"/>
              </w:rPr>
              <w:t>。</w:t>
            </w:r>
          </w:p>
          <w:p w14:paraId="4D0B0ABA">
            <w:pPr>
              <w:pStyle w:val="269"/>
              <w:keepNext w:val="0"/>
              <w:keepLines w:val="0"/>
              <w:pageBreakBefore w:val="0"/>
              <w:numPr>
                <w:ilvl w:val="-1"/>
                <w:numId w:val="0"/>
              </w:numPr>
              <w:kinsoku/>
              <w:wordWrap/>
              <w:overflowPunct/>
              <w:topLinePunct w:val="0"/>
              <w:autoSpaceDE/>
              <w:autoSpaceDN/>
              <w:bidi w:val="0"/>
              <w:adjustRightInd/>
              <w:snapToGrid/>
              <w:spacing w:line="440" w:lineRule="exact"/>
              <w:ind w:left="0" w:right="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电子响应文件：可读介质（光盘或U盘）1份</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盖章版的</w:t>
            </w:r>
            <w:r>
              <w:rPr>
                <w:rFonts w:hint="eastAsia" w:asciiTheme="minorEastAsia" w:hAnsiTheme="minorEastAsia" w:eastAsiaTheme="minorEastAsia" w:cstheme="minorEastAsia"/>
                <w:color w:val="auto"/>
                <w:sz w:val="24"/>
                <w:szCs w:val="24"/>
                <w:highlight w:val="none"/>
                <w:lang w:eastAsia="zh-CN"/>
              </w:rPr>
              <w:t>PDF扫描件+可编辑Word版本）</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其中</w:t>
            </w:r>
            <w:r>
              <w:rPr>
                <w:rFonts w:hint="eastAsia" w:asciiTheme="minorEastAsia" w:hAnsiTheme="minorEastAsia" w:eastAsiaTheme="minorEastAsia" w:cstheme="minorEastAsia"/>
                <w:color w:val="auto"/>
                <w:kern w:val="2"/>
                <w:sz w:val="24"/>
                <w:szCs w:val="24"/>
                <w:highlight w:val="none"/>
                <w:lang w:val="en-US" w:eastAsia="zh-CN" w:bidi="ar-SA"/>
              </w:rPr>
              <w:t>服务商</w:t>
            </w:r>
            <w:r>
              <w:rPr>
                <w:rFonts w:hint="eastAsia" w:asciiTheme="minorEastAsia" w:hAnsiTheme="minorEastAsia" w:eastAsiaTheme="minorEastAsia" w:cstheme="minorEastAsia"/>
                <w:color w:val="auto"/>
                <w:sz w:val="24"/>
                <w:szCs w:val="24"/>
                <w:highlight w:val="none"/>
              </w:rPr>
              <w:t>应扫描纸质响应文件正本以PDF格式制作成电子文本，其中所有文件不做压缩处理、不留密码。</w:t>
            </w:r>
          </w:p>
          <w:p w14:paraId="06962294">
            <w:pPr>
              <w:pStyle w:val="269"/>
              <w:keepNext w:val="0"/>
              <w:keepLines w:val="0"/>
              <w:pageBreakBefore w:val="0"/>
              <w:numPr>
                <w:ilvl w:val="-1"/>
                <w:numId w:val="0"/>
              </w:numPr>
              <w:kinsoku/>
              <w:wordWrap/>
              <w:overflowPunct/>
              <w:topLinePunct w:val="0"/>
              <w:autoSpaceDE/>
              <w:autoSpaceDN/>
              <w:bidi w:val="0"/>
              <w:adjustRightInd/>
              <w:snapToGrid/>
              <w:spacing w:line="440" w:lineRule="exact"/>
              <w:ind w:left="0" w:right="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注：未按上述要求编制，按无效申请处理。</w:t>
            </w:r>
          </w:p>
        </w:tc>
      </w:tr>
      <w:tr w14:paraId="44FCE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5" w:hRule="atLeast"/>
          <w:jc w:val="center"/>
        </w:trPr>
        <w:tc>
          <w:tcPr>
            <w:tcW w:w="662" w:type="dxa"/>
            <w:vAlign w:val="center"/>
          </w:tcPr>
          <w:p w14:paraId="460DB9CB">
            <w:pPr>
              <w:pStyle w:val="269"/>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16</w:t>
            </w:r>
          </w:p>
        </w:tc>
        <w:tc>
          <w:tcPr>
            <w:tcW w:w="2176" w:type="dxa"/>
            <w:vAlign w:val="center"/>
          </w:tcPr>
          <w:p w14:paraId="5347D93F">
            <w:pPr>
              <w:pStyle w:val="269"/>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评审原则</w:t>
            </w:r>
          </w:p>
        </w:tc>
        <w:tc>
          <w:tcPr>
            <w:tcW w:w="6420" w:type="dxa"/>
            <w:vAlign w:val="center"/>
          </w:tcPr>
          <w:p w14:paraId="7D83B9AB">
            <w:pPr>
              <w:pStyle w:val="269"/>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left"/>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eastAsia="zh-CN"/>
              </w:rPr>
              <w:t>标段一</w:t>
            </w:r>
            <w:r>
              <w:rPr>
                <w:rFonts w:hint="eastAsia" w:asciiTheme="minorEastAsia" w:hAnsiTheme="minorEastAsia" w:eastAsiaTheme="minorEastAsia" w:cstheme="minorEastAsia"/>
                <w:b/>
                <w:bCs/>
                <w:color w:val="auto"/>
                <w:sz w:val="24"/>
                <w:szCs w:val="24"/>
                <w:highlight w:val="none"/>
                <w:lang w:val="en-US" w:eastAsia="zh-CN"/>
              </w:rPr>
              <w:t>至标段三评审原则</w:t>
            </w:r>
          </w:p>
          <w:p w14:paraId="3BA791D1">
            <w:pPr>
              <w:pStyle w:val="269"/>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lef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（1）第一阶段：</w:t>
            </w:r>
          </w:p>
          <w:p w14:paraId="39FC0866">
            <w:pPr>
              <w:pStyle w:val="269"/>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本次框架协议采购活动确定第一阶段入围</w:t>
            </w:r>
            <w:r>
              <w:rPr>
                <w:rFonts w:hint="eastAsia" w:asciiTheme="minorEastAsia" w:hAnsiTheme="minorEastAsia" w:eastAsiaTheme="minorEastAsia" w:cstheme="minorEastAsia"/>
                <w:color w:val="auto"/>
                <w:sz w:val="24"/>
                <w:szCs w:val="24"/>
                <w:highlight w:val="none"/>
                <w:lang w:eastAsia="zh-CN"/>
              </w:rPr>
              <w:t>服务商</w:t>
            </w:r>
            <w:r>
              <w:rPr>
                <w:rFonts w:hint="eastAsia" w:asciiTheme="minorEastAsia" w:hAnsiTheme="minorEastAsia" w:eastAsiaTheme="minorEastAsia" w:cstheme="minorEastAsia"/>
                <w:color w:val="auto"/>
                <w:sz w:val="24"/>
                <w:szCs w:val="24"/>
                <w:highlight w:val="none"/>
              </w:rPr>
              <w:t>的评审方</w:t>
            </w:r>
            <w:r>
              <w:rPr>
                <w:rFonts w:hint="eastAsia" w:asciiTheme="minorEastAsia" w:hAnsiTheme="minorEastAsia" w:eastAsiaTheme="minorEastAsia" w:cstheme="minorEastAsia"/>
                <w:color w:val="auto"/>
                <w:spacing w:val="-7"/>
                <w:sz w:val="24"/>
                <w:szCs w:val="24"/>
                <w:highlight w:val="none"/>
              </w:rPr>
              <w:t>法为合格制，接纳所有愿意接受协议条件</w:t>
            </w:r>
            <w:r>
              <w:rPr>
                <w:rFonts w:hint="eastAsia" w:asciiTheme="minorEastAsia" w:hAnsiTheme="minorEastAsia" w:eastAsiaTheme="minorEastAsia" w:cstheme="minorEastAsia"/>
                <w:color w:val="auto"/>
                <w:spacing w:val="-7"/>
                <w:sz w:val="24"/>
                <w:szCs w:val="24"/>
                <w:highlight w:val="none"/>
                <w:lang w:eastAsia="zh-CN"/>
              </w:rPr>
              <w:t>且资格符合的服务商</w:t>
            </w:r>
            <w:r>
              <w:rPr>
                <w:rFonts w:hint="eastAsia" w:asciiTheme="minorEastAsia" w:hAnsiTheme="minorEastAsia" w:eastAsiaTheme="minorEastAsia" w:cstheme="minorEastAsia"/>
                <w:color w:val="auto"/>
                <w:spacing w:val="-7"/>
                <w:sz w:val="24"/>
                <w:szCs w:val="24"/>
                <w:highlight w:val="none"/>
              </w:rPr>
              <w:t>加入框架</w:t>
            </w:r>
            <w:r>
              <w:rPr>
                <w:rFonts w:hint="eastAsia" w:asciiTheme="minorEastAsia" w:hAnsiTheme="minorEastAsia" w:eastAsiaTheme="minorEastAsia" w:cstheme="minorEastAsia"/>
                <w:color w:val="auto"/>
                <w:sz w:val="24"/>
                <w:szCs w:val="24"/>
                <w:highlight w:val="none"/>
              </w:rPr>
              <w:t>协议，以供</w:t>
            </w:r>
            <w:r>
              <w:rPr>
                <w:rFonts w:hint="eastAsia" w:asciiTheme="minorEastAsia" w:hAnsiTheme="minorEastAsia" w:eastAsiaTheme="minorEastAsia" w:cstheme="minorEastAsia"/>
                <w:color w:val="auto"/>
                <w:sz w:val="24"/>
                <w:szCs w:val="24"/>
                <w:highlight w:val="none"/>
                <w:lang w:eastAsia="zh-CN"/>
              </w:rPr>
              <w:t>采购人第二阶段</w:t>
            </w:r>
            <w:r>
              <w:rPr>
                <w:rFonts w:hint="eastAsia" w:asciiTheme="minorEastAsia" w:hAnsiTheme="minorEastAsia" w:eastAsiaTheme="minorEastAsia" w:cstheme="minorEastAsia"/>
                <w:color w:val="auto"/>
                <w:sz w:val="24"/>
                <w:szCs w:val="24"/>
                <w:highlight w:val="none"/>
              </w:rPr>
              <w:t>选择的。</w:t>
            </w:r>
          </w:p>
          <w:p w14:paraId="18528365">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（2）</w:t>
            </w:r>
            <w:r>
              <w:rPr>
                <w:rFonts w:hint="eastAsia" w:asciiTheme="minorEastAsia" w:hAnsiTheme="minorEastAsia" w:eastAsiaTheme="minorEastAsia" w:cstheme="minorEastAsia"/>
                <w:b/>
                <w:color w:val="auto"/>
                <w:sz w:val="24"/>
                <w:szCs w:val="24"/>
                <w:highlight w:val="none"/>
              </w:rPr>
              <w:t>第二阶段：</w:t>
            </w:r>
            <w:r>
              <w:rPr>
                <w:rStyle w:val="41"/>
                <w:rFonts w:hint="eastAsia" w:asciiTheme="minorEastAsia" w:hAnsiTheme="minorEastAsia" w:eastAsiaTheme="minorEastAsia" w:cstheme="minorEastAsia"/>
                <w:color w:val="auto"/>
                <w:sz w:val="24"/>
                <w:szCs w:val="24"/>
                <w:highlight w:val="none"/>
              </w:rPr>
              <w:t>成交</w:t>
            </w:r>
            <w:r>
              <w:rPr>
                <w:rStyle w:val="41"/>
                <w:rFonts w:hint="eastAsia" w:asciiTheme="minorEastAsia" w:hAnsiTheme="minorEastAsia" w:eastAsiaTheme="minorEastAsia" w:cstheme="minorEastAsia"/>
                <w:color w:val="auto"/>
                <w:sz w:val="24"/>
                <w:szCs w:val="24"/>
                <w:highlight w:val="none"/>
                <w:lang w:eastAsia="zh-CN"/>
              </w:rPr>
              <w:t>服务商</w:t>
            </w:r>
            <w:r>
              <w:rPr>
                <w:rStyle w:val="41"/>
                <w:rFonts w:hint="eastAsia" w:asciiTheme="minorEastAsia" w:hAnsiTheme="minorEastAsia" w:eastAsiaTheme="minorEastAsia" w:cstheme="minorEastAsia"/>
                <w:color w:val="auto"/>
                <w:sz w:val="24"/>
                <w:szCs w:val="24"/>
                <w:highlight w:val="none"/>
              </w:rPr>
              <w:t>的确定</w:t>
            </w:r>
          </w:p>
          <w:p w14:paraId="2A31A647">
            <w:pPr>
              <w:pStyle w:val="269"/>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确定第二阶段成交</w:t>
            </w:r>
            <w:r>
              <w:rPr>
                <w:rFonts w:hint="eastAsia" w:asciiTheme="minorEastAsia" w:hAnsiTheme="minorEastAsia" w:eastAsiaTheme="minorEastAsia" w:cstheme="minorEastAsia"/>
                <w:color w:val="auto"/>
                <w:sz w:val="24"/>
                <w:szCs w:val="24"/>
                <w:highlight w:val="none"/>
                <w:lang w:eastAsia="zh-CN"/>
              </w:rPr>
              <w:t>服务商</w:t>
            </w:r>
            <w:r>
              <w:rPr>
                <w:rFonts w:hint="eastAsia" w:asciiTheme="minorEastAsia" w:hAnsiTheme="minorEastAsia" w:eastAsiaTheme="minorEastAsia" w:cstheme="minorEastAsia"/>
                <w:color w:val="auto"/>
                <w:sz w:val="24"/>
                <w:szCs w:val="24"/>
                <w:highlight w:val="none"/>
              </w:rPr>
              <w:t>的方式为：</w:t>
            </w:r>
            <w:r>
              <w:rPr>
                <w:rFonts w:hint="eastAsia" w:asciiTheme="minorEastAsia" w:hAnsiTheme="minorEastAsia" w:eastAsiaTheme="minorEastAsia" w:cstheme="minorEastAsia"/>
                <w:color w:val="auto"/>
                <w:sz w:val="24"/>
                <w:szCs w:val="24"/>
                <w:highlight w:val="none"/>
                <w:lang w:eastAsia="zh-CN"/>
              </w:rPr>
              <w:t>二次竞价</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采购人将不同的项目需求，向符合项目需求的服务商发布询价通知，由服务商进行报价，符合项目需求且报价最低（报价不得超过第一阶段设定的最高限制单价）的将作为成交服务商。</w:t>
            </w:r>
          </w:p>
        </w:tc>
      </w:tr>
      <w:tr w14:paraId="7D7F6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5" w:hRule="atLeast"/>
          <w:jc w:val="center"/>
        </w:trPr>
        <w:tc>
          <w:tcPr>
            <w:tcW w:w="662" w:type="dxa"/>
            <w:vAlign w:val="center"/>
          </w:tcPr>
          <w:p w14:paraId="35E85CF9">
            <w:pPr>
              <w:pStyle w:val="269"/>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17</w:t>
            </w:r>
          </w:p>
        </w:tc>
        <w:tc>
          <w:tcPr>
            <w:tcW w:w="2176" w:type="dxa"/>
            <w:vAlign w:val="center"/>
          </w:tcPr>
          <w:p w14:paraId="14E2AD03">
            <w:pPr>
              <w:pStyle w:val="269"/>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最高限制单价</w:t>
            </w:r>
          </w:p>
        </w:tc>
        <w:tc>
          <w:tcPr>
            <w:tcW w:w="6420" w:type="dxa"/>
            <w:vAlign w:val="center"/>
          </w:tcPr>
          <w:p w14:paraId="3FEC5499">
            <w:pPr>
              <w:pStyle w:val="269"/>
              <w:keepNext w:val="0"/>
              <w:keepLines w:val="0"/>
              <w:pageBreakBefore w:val="0"/>
              <w:widowControl w:val="0"/>
              <w:tabs>
                <w:tab w:val="left" w:pos="4428"/>
              </w:tabs>
              <w:kinsoku/>
              <w:wordWrap/>
              <w:overflowPunct/>
              <w:topLinePunct w:val="0"/>
              <w:autoSpaceDE/>
              <w:autoSpaceDN/>
              <w:bidi w:val="0"/>
              <w:adjustRightInd/>
              <w:snapToGrid/>
              <w:spacing w:line="440" w:lineRule="exact"/>
              <w:ind w:left="0" w:leftChars="0" w:right="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详见“第</w:t>
            </w:r>
            <w:r>
              <w:rPr>
                <w:rFonts w:hint="eastAsia" w:asciiTheme="minorEastAsia" w:hAnsiTheme="minorEastAsia" w:eastAsiaTheme="minorEastAsia" w:cstheme="minorEastAsia"/>
                <w:color w:val="auto"/>
                <w:sz w:val="24"/>
                <w:szCs w:val="24"/>
                <w:highlight w:val="none"/>
                <w:lang w:eastAsia="zh-CN"/>
              </w:rPr>
              <w:t>三</w:t>
            </w:r>
            <w:r>
              <w:rPr>
                <w:rFonts w:hint="eastAsia" w:asciiTheme="minorEastAsia" w:hAnsiTheme="minorEastAsia" w:eastAsiaTheme="minorEastAsia" w:cstheme="minorEastAsia"/>
                <w:color w:val="auto"/>
                <w:sz w:val="24"/>
                <w:szCs w:val="24"/>
                <w:highlight w:val="none"/>
              </w:rPr>
              <w:t>章</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征集内容及要求</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，本项目所设定的最高限制单价仅作为服务商参与征集及第二阶段报价的依据，不作为最终结算价格。</w:t>
            </w:r>
          </w:p>
        </w:tc>
      </w:tr>
      <w:tr w14:paraId="7896C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jc w:val="center"/>
        </w:trPr>
        <w:tc>
          <w:tcPr>
            <w:tcW w:w="662" w:type="dxa"/>
            <w:vAlign w:val="center"/>
          </w:tcPr>
          <w:p w14:paraId="04CBBF1F">
            <w:pPr>
              <w:pStyle w:val="269"/>
              <w:keepNext w:val="0"/>
              <w:keepLines w:val="0"/>
              <w:pageBreakBefore w:val="0"/>
              <w:widowControl w:val="0"/>
              <w:kinsoku/>
              <w:wordWrap/>
              <w:overflowPunct/>
              <w:topLinePunct w:val="0"/>
              <w:autoSpaceDE/>
              <w:autoSpaceDN/>
              <w:bidi w:val="0"/>
              <w:adjustRightInd/>
              <w:snapToGrid/>
              <w:spacing w:line="440" w:lineRule="exact"/>
              <w:ind w:left="0" w:leftChars="0" w:right="0" w:rightChars="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18</w:t>
            </w:r>
          </w:p>
        </w:tc>
        <w:tc>
          <w:tcPr>
            <w:tcW w:w="2176" w:type="dxa"/>
            <w:vAlign w:val="center"/>
          </w:tcPr>
          <w:p w14:paraId="21224152">
            <w:pPr>
              <w:pStyle w:val="269"/>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是否</w:t>
            </w:r>
            <w:r>
              <w:rPr>
                <w:rFonts w:hint="eastAsia" w:asciiTheme="minorEastAsia" w:hAnsiTheme="minorEastAsia" w:eastAsiaTheme="minorEastAsia" w:cstheme="minorEastAsia"/>
                <w:color w:val="auto"/>
                <w:sz w:val="24"/>
                <w:szCs w:val="24"/>
                <w:highlight w:val="none"/>
              </w:rPr>
              <w:t>提供履约保证金</w:t>
            </w:r>
          </w:p>
        </w:tc>
        <w:tc>
          <w:tcPr>
            <w:tcW w:w="6420" w:type="dxa"/>
            <w:vAlign w:val="center"/>
          </w:tcPr>
          <w:p w14:paraId="3565ACA6">
            <w:pPr>
              <w:pStyle w:val="269"/>
              <w:keepNext w:val="0"/>
              <w:keepLines w:val="0"/>
              <w:pageBreakBefore w:val="0"/>
              <w:widowControl w:val="0"/>
              <w:kinsoku/>
              <w:wordWrap/>
              <w:overflowPunct/>
              <w:topLinePunct w:val="0"/>
              <w:autoSpaceDE/>
              <w:autoSpaceDN/>
              <w:bidi w:val="0"/>
              <w:adjustRightInd/>
              <w:snapToGrid/>
              <w:spacing w:line="440" w:lineRule="exact"/>
              <w:ind w:left="0" w:leftChars="0" w:right="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否</w:t>
            </w:r>
          </w:p>
        </w:tc>
      </w:tr>
      <w:tr w14:paraId="47B7E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5" w:hRule="atLeast"/>
          <w:jc w:val="center"/>
        </w:trPr>
        <w:tc>
          <w:tcPr>
            <w:tcW w:w="662" w:type="dxa"/>
            <w:vAlign w:val="center"/>
          </w:tcPr>
          <w:p w14:paraId="0D723F9B">
            <w:pPr>
              <w:pStyle w:val="269"/>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19</w:t>
            </w:r>
          </w:p>
        </w:tc>
        <w:tc>
          <w:tcPr>
            <w:tcW w:w="2176" w:type="dxa"/>
            <w:vAlign w:val="center"/>
          </w:tcPr>
          <w:p w14:paraId="380C16AB">
            <w:pPr>
              <w:pStyle w:val="269"/>
              <w:keepNext w:val="0"/>
              <w:keepLines w:val="0"/>
              <w:pageBreakBefore w:val="0"/>
              <w:widowControl w:val="0"/>
              <w:kinsoku/>
              <w:wordWrap/>
              <w:overflowPunct/>
              <w:topLinePunct w:val="0"/>
              <w:autoSpaceDE/>
              <w:autoSpaceDN/>
              <w:bidi w:val="0"/>
              <w:adjustRightInd/>
              <w:snapToGrid/>
              <w:spacing w:line="440" w:lineRule="exact"/>
              <w:ind w:left="0" w:right="0"/>
              <w:jc w:val="center"/>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其他</w:t>
            </w:r>
          </w:p>
        </w:tc>
        <w:tc>
          <w:tcPr>
            <w:tcW w:w="6420" w:type="dxa"/>
            <w:vAlign w:val="center"/>
          </w:tcPr>
          <w:p w14:paraId="22CCB3E7">
            <w:pPr>
              <w:pStyle w:val="269"/>
              <w:keepNext w:val="0"/>
              <w:keepLines w:val="0"/>
              <w:pageBreakBefore w:val="0"/>
              <w:widowControl w:val="0"/>
              <w:numPr>
                <w:ilvl w:val="0"/>
                <w:numId w:val="0"/>
              </w:numPr>
              <w:tabs>
                <w:tab w:val="left" w:pos="350"/>
              </w:tabs>
              <w:kinsoku/>
              <w:wordWrap/>
              <w:overflowPunct/>
              <w:topLinePunct w:val="0"/>
              <w:autoSpaceDE/>
              <w:autoSpaceDN/>
              <w:bidi w:val="0"/>
              <w:adjustRightInd/>
              <w:snapToGrid/>
              <w:spacing w:line="440" w:lineRule="exact"/>
              <w:ind w:left="0" w:leftChars="0" w:right="0" w:rightChars="0"/>
              <w:jc w:val="lef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w:t>
            </w:r>
            <w:r>
              <w:rPr>
                <w:rFonts w:hint="eastAsia" w:asciiTheme="minorEastAsia" w:hAnsiTheme="minorEastAsia" w:eastAsiaTheme="minorEastAsia" w:cstheme="minorEastAsia"/>
                <w:b/>
                <w:color w:val="auto"/>
                <w:sz w:val="24"/>
                <w:szCs w:val="24"/>
                <w:highlight w:val="none"/>
              </w:rPr>
              <w:t>入围</w:t>
            </w:r>
            <w:r>
              <w:rPr>
                <w:rFonts w:hint="eastAsia" w:asciiTheme="minorEastAsia" w:hAnsiTheme="minorEastAsia" w:eastAsiaTheme="minorEastAsia" w:cstheme="minorEastAsia"/>
                <w:b/>
                <w:color w:val="auto"/>
                <w:sz w:val="24"/>
                <w:szCs w:val="24"/>
                <w:highlight w:val="none"/>
                <w:lang w:eastAsia="zh-CN"/>
              </w:rPr>
              <w:t>服务商</w:t>
            </w:r>
            <w:r>
              <w:rPr>
                <w:rFonts w:hint="eastAsia" w:asciiTheme="minorEastAsia" w:hAnsiTheme="minorEastAsia" w:eastAsiaTheme="minorEastAsia" w:cstheme="minorEastAsia"/>
                <w:b/>
                <w:color w:val="auto"/>
                <w:sz w:val="24"/>
                <w:szCs w:val="24"/>
                <w:highlight w:val="none"/>
              </w:rPr>
              <w:t>可以随时申请退出框架协议。</w:t>
            </w:r>
          </w:p>
          <w:p w14:paraId="2948A35F">
            <w:pPr>
              <w:pStyle w:val="269"/>
              <w:keepNext w:val="0"/>
              <w:keepLines w:val="0"/>
              <w:pageBreakBefore w:val="0"/>
              <w:widowControl w:val="0"/>
              <w:numPr>
                <w:ilvl w:val="0"/>
                <w:numId w:val="0"/>
              </w:numPr>
              <w:tabs>
                <w:tab w:val="left" w:pos="350"/>
              </w:tabs>
              <w:kinsoku/>
              <w:wordWrap/>
              <w:overflowPunct/>
              <w:topLinePunct w:val="0"/>
              <w:autoSpaceDE/>
              <w:autoSpaceDN/>
              <w:bidi w:val="0"/>
              <w:adjustRightInd/>
              <w:snapToGrid/>
              <w:spacing w:line="440" w:lineRule="exact"/>
              <w:ind w:leftChars="0" w:right="0" w:rightChars="0"/>
              <w:jc w:val="lef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pacing w:val="-5"/>
                <w:sz w:val="24"/>
                <w:szCs w:val="24"/>
                <w:highlight w:val="none"/>
                <w:lang w:val="en-US" w:eastAsia="zh-CN"/>
              </w:rPr>
              <w:t>2.</w:t>
            </w:r>
            <w:r>
              <w:rPr>
                <w:rFonts w:hint="eastAsia" w:asciiTheme="minorEastAsia" w:hAnsiTheme="minorEastAsia" w:eastAsiaTheme="minorEastAsia" w:cstheme="minorEastAsia"/>
                <w:b/>
                <w:color w:val="auto"/>
                <w:spacing w:val="-5"/>
                <w:sz w:val="24"/>
                <w:szCs w:val="24"/>
                <w:highlight w:val="none"/>
              </w:rPr>
              <w:t>征集公告发布后至框架协议期满前，</w:t>
            </w:r>
            <w:r>
              <w:rPr>
                <w:rFonts w:hint="eastAsia" w:asciiTheme="minorEastAsia" w:hAnsiTheme="minorEastAsia" w:eastAsiaTheme="minorEastAsia" w:cstheme="minorEastAsia"/>
                <w:b/>
                <w:color w:val="auto"/>
                <w:spacing w:val="-5"/>
                <w:sz w:val="24"/>
                <w:szCs w:val="24"/>
                <w:highlight w:val="none"/>
                <w:lang w:eastAsia="zh-CN"/>
              </w:rPr>
              <w:t>服务商</w:t>
            </w:r>
            <w:r>
              <w:rPr>
                <w:rFonts w:hint="eastAsia" w:asciiTheme="minorEastAsia" w:hAnsiTheme="minorEastAsia" w:eastAsiaTheme="minorEastAsia" w:cstheme="minorEastAsia"/>
                <w:b/>
                <w:color w:val="auto"/>
                <w:spacing w:val="-5"/>
                <w:sz w:val="24"/>
                <w:szCs w:val="24"/>
                <w:highlight w:val="none"/>
              </w:rPr>
              <w:t>可以按照征集</w:t>
            </w:r>
            <w:r>
              <w:rPr>
                <w:rFonts w:hint="eastAsia" w:asciiTheme="minorEastAsia" w:hAnsiTheme="minorEastAsia" w:eastAsiaTheme="minorEastAsia" w:cstheme="minorEastAsia"/>
                <w:b/>
                <w:color w:val="auto"/>
                <w:sz w:val="24"/>
                <w:szCs w:val="24"/>
                <w:highlight w:val="none"/>
              </w:rPr>
              <w:t>公告要求，随时提交加入框架协议的申请。</w:t>
            </w:r>
          </w:p>
          <w:p w14:paraId="0EFEF711">
            <w:pPr>
              <w:pStyle w:val="269"/>
              <w:keepNext w:val="0"/>
              <w:keepLines w:val="0"/>
              <w:pageBreakBefore w:val="0"/>
              <w:widowControl w:val="0"/>
              <w:kinsoku/>
              <w:wordWrap/>
              <w:overflowPunct/>
              <w:topLinePunct w:val="0"/>
              <w:autoSpaceDE/>
              <w:autoSpaceDN/>
              <w:bidi w:val="0"/>
              <w:adjustRightInd/>
              <w:snapToGrid/>
              <w:spacing w:line="440" w:lineRule="exact"/>
              <w:ind w:left="0" w:right="0"/>
              <w:jc w:val="lef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申请前须提前电话联系征集人或采购代理机构，联系方式如下：</w:t>
            </w:r>
          </w:p>
          <w:p w14:paraId="6C717FC7">
            <w:pPr>
              <w:pStyle w:val="269"/>
              <w:keepNext w:val="0"/>
              <w:keepLines w:val="0"/>
              <w:pageBreakBefore w:val="0"/>
              <w:widowControl w:val="0"/>
              <w:kinsoku/>
              <w:wordWrap/>
              <w:overflowPunct/>
              <w:topLinePunct w:val="0"/>
              <w:autoSpaceDE/>
              <w:autoSpaceDN/>
              <w:bidi w:val="0"/>
              <w:adjustRightInd/>
              <w:snapToGrid/>
              <w:spacing w:line="440" w:lineRule="exact"/>
              <w:ind w:left="0" w:right="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①征集人：</w:t>
            </w:r>
            <w:r>
              <w:rPr>
                <w:rFonts w:hint="eastAsia" w:asciiTheme="minorEastAsia" w:hAnsiTheme="minorEastAsia" w:eastAsiaTheme="minorEastAsia" w:cstheme="minorEastAsia"/>
                <w:color w:val="auto"/>
                <w:sz w:val="24"/>
                <w:szCs w:val="24"/>
                <w:highlight w:val="none"/>
                <w:lang w:eastAsia="zh-CN"/>
              </w:rPr>
              <w:t>福建实达集团股份有限公司</w:t>
            </w:r>
          </w:p>
          <w:p w14:paraId="12432FEC">
            <w:pPr>
              <w:pStyle w:val="269"/>
              <w:keepNext w:val="0"/>
              <w:keepLines w:val="0"/>
              <w:pageBreakBefore w:val="0"/>
              <w:widowControl w:val="0"/>
              <w:kinsoku/>
              <w:wordWrap/>
              <w:overflowPunct/>
              <w:topLinePunct w:val="0"/>
              <w:autoSpaceDE/>
              <w:autoSpaceDN/>
              <w:bidi w:val="0"/>
              <w:adjustRightInd/>
              <w:snapToGrid/>
              <w:spacing w:line="440" w:lineRule="exact"/>
              <w:ind w:left="0" w:right="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eastAsiaTheme="minorEastAsia" w:cstheme="minorEastAsia"/>
                <w:color w:val="auto"/>
                <w:sz w:val="24"/>
                <w:szCs w:val="24"/>
                <w:highlight w:val="none"/>
                <w:lang w:val="en-US" w:eastAsia="zh-CN"/>
              </w:rPr>
              <w:t>陈女士</w:t>
            </w:r>
          </w:p>
          <w:p w14:paraId="24B1411D">
            <w:pPr>
              <w:pStyle w:val="269"/>
              <w:keepNext w:val="0"/>
              <w:keepLines w:val="0"/>
              <w:pageBreakBefore w:val="0"/>
              <w:widowControl w:val="0"/>
              <w:kinsoku/>
              <w:wordWrap/>
              <w:overflowPunct/>
              <w:topLinePunct w:val="0"/>
              <w:autoSpaceDE/>
              <w:autoSpaceDN/>
              <w:bidi w:val="0"/>
              <w:adjustRightInd/>
              <w:snapToGrid/>
              <w:spacing w:line="440" w:lineRule="exact"/>
              <w:ind w:left="0" w:right="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联系方式：</w:t>
            </w:r>
            <w:r>
              <w:rPr>
                <w:rFonts w:hint="eastAsia" w:asciiTheme="minorEastAsia" w:hAnsiTheme="minorEastAsia" w:eastAsiaTheme="minorEastAsia" w:cstheme="minorEastAsia"/>
                <w:color w:val="auto"/>
                <w:sz w:val="24"/>
                <w:szCs w:val="24"/>
                <w:highlight w:val="none"/>
                <w:shd w:val="clear" w:fill="FFFFFF"/>
              </w:rPr>
              <w:t>0591-83</w:t>
            </w:r>
            <w:r>
              <w:rPr>
                <w:rFonts w:hint="eastAsia" w:asciiTheme="minorEastAsia" w:hAnsiTheme="minorEastAsia" w:eastAsiaTheme="minorEastAsia" w:cstheme="minorEastAsia"/>
                <w:color w:val="auto"/>
                <w:sz w:val="24"/>
                <w:szCs w:val="24"/>
                <w:highlight w:val="none"/>
                <w:shd w:val="clear" w:fill="FFFFFF"/>
                <w:lang w:val="en-US" w:eastAsia="zh-CN"/>
              </w:rPr>
              <w:t>706331</w:t>
            </w:r>
          </w:p>
          <w:p w14:paraId="702F9739">
            <w:pPr>
              <w:pStyle w:val="269"/>
              <w:keepNext w:val="0"/>
              <w:keepLines w:val="0"/>
              <w:pageBreakBefore w:val="0"/>
              <w:widowControl w:val="0"/>
              <w:kinsoku/>
              <w:wordWrap/>
              <w:overflowPunct/>
              <w:topLinePunct w:val="0"/>
              <w:autoSpaceDE/>
              <w:autoSpaceDN/>
              <w:bidi w:val="0"/>
              <w:adjustRightInd/>
              <w:snapToGrid/>
              <w:spacing w:line="440" w:lineRule="exact"/>
              <w:ind w:left="0" w:right="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②采购代理机构：</w:t>
            </w:r>
            <w:r>
              <w:rPr>
                <w:rFonts w:hint="eastAsia" w:asciiTheme="minorEastAsia" w:hAnsiTheme="minorEastAsia" w:eastAsiaTheme="minorEastAsia" w:cstheme="minorEastAsia"/>
                <w:color w:val="auto"/>
                <w:sz w:val="24"/>
                <w:szCs w:val="24"/>
                <w:highlight w:val="none"/>
                <w:lang w:eastAsia="zh-CN"/>
              </w:rPr>
              <w:t>福建省卓诚招投标代理</w:t>
            </w:r>
            <w:r>
              <w:rPr>
                <w:rFonts w:hint="eastAsia" w:asciiTheme="minorEastAsia" w:hAnsiTheme="minorEastAsia" w:eastAsiaTheme="minorEastAsia" w:cstheme="minorEastAsia"/>
                <w:color w:val="auto"/>
                <w:sz w:val="24"/>
                <w:szCs w:val="24"/>
                <w:highlight w:val="none"/>
              </w:rPr>
              <w:t>有限</w:t>
            </w:r>
            <w:r>
              <w:rPr>
                <w:rFonts w:hint="eastAsia" w:asciiTheme="minorEastAsia" w:hAnsiTheme="minorEastAsia" w:eastAsiaTheme="minorEastAsia" w:cstheme="minorEastAsia"/>
                <w:color w:val="auto"/>
                <w:sz w:val="24"/>
                <w:szCs w:val="24"/>
                <w:highlight w:val="none"/>
                <w:lang w:eastAsia="zh-CN"/>
              </w:rPr>
              <w:t>责任</w:t>
            </w:r>
            <w:r>
              <w:rPr>
                <w:rFonts w:hint="eastAsia" w:asciiTheme="minorEastAsia" w:hAnsiTheme="minorEastAsia" w:eastAsiaTheme="minorEastAsia" w:cstheme="minorEastAsia"/>
                <w:color w:val="auto"/>
                <w:sz w:val="24"/>
                <w:szCs w:val="24"/>
                <w:highlight w:val="none"/>
              </w:rPr>
              <w:t>公司</w:t>
            </w:r>
          </w:p>
          <w:p w14:paraId="529471B4">
            <w:pPr>
              <w:pStyle w:val="269"/>
              <w:keepNext w:val="0"/>
              <w:keepLines w:val="0"/>
              <w:pageBreakBefore w:val="0"/>
              <w:widowControl w:val="0"/>
              <w:kinsoku/>
              <w:wordWrap/>
              <w:overflowPunct/>
              <w:topLinePunct w:val="0"/>
              <w:autoSpaceDE/>
              <w:autoSpaceDN/>
              <w:bidi w:val="0"/>
              <w:adjustRightInd/>
              <w:snapToGrid/>
              <w:spacing w:line="440" w:lineRule="exact"/>
              <w:ind w:left="0" w:right="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eastAsiaTheme="minorEastAsia" w:cstheme="minorEastAsia"/>
                <w:i w:val="0"/>
                <w:iCs w:val="0"/>
                <w:caps w:val="0"/>
                <w:color w:val="auto"/>
                <w:spacing w:val="0"/>
                <w:sz w:val="24"/>
                <w:szCs w:val="24"/>
                <w:highlight w:val="none"/>
                <w:shd w:val="clear" w:fill="FFFFFF"/>
                <w:vertAlign w:val="baseline"/>
              </w:rPr>
              <w:t>陈丽娜、张思婕</w:t>
            </w:r>
          </w:p>
          <w:p w14:paraId="25C37BCC">
            <w:pPr>
              <w:pStyle w:val="269"/>
              <w:keepNext w:val="0"/>
              <w:keepLines w:val="0"/>
              <w:pageBreakBefore w:val="0"/>
              <w:widowControl w:val="0"/>
              <w:kinsoku/>
              <w:wordWrap/>
              <w:overflowPunct/>
              <w:topLinePunct w:val="0"/>
              <w:autoSpaceDE/>
              <w:autoSpaceDN/>
              <w:bidi w:val="0"/>
              <w:adjustRightInd/>
              <w:snapToGrid/>
              <w:spacing w:line="440" w:lineRule="exact"/>
              <w:ind w:left="0" w:right="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联系方式：0591－83625873</w:t>
            </w:r>
          </w:p>
        </w:tc>
      </w:tr>
    </w:tbl>
    <w:p w14:paraId="5EE82536">
      <w:pPr>
        <w:pStyle w:val="2"/>
        <w:keepNext w:val="0"/>
        <w:keepLines w:val="0"/>
        <w:pageBreakBefore w:val="0"/>
        <w:widowControl w:val="0"/>
        <w:kinsoku/>
        <w:wordWrap/>
        <w:overflowPunct/>
        <w:topLinePunct w:val="0"/>
        <w:autoSpaceDE/>
        <w:autoSpaceDN/>
        <w:bidi w:val="0"/>
        <w:adjustRightInd/>
        <w:snapToGrid/>
        <w:spacing w:after="0" w:line="440" w:lineRule="exact"/>
        <w:ind w:right="0"/>
        <w:textAlignment w:val="auto"/>
        <w:rPr>
          <w:rFonts w:hint="eastAsia" w:asciiTheme="minorEastAsia" w:hAnsiTheme="minorEastAsia" w:eastAsiaTheme="minorEastAsia" w:cstheme="minorEastAsia"/>
          <w:color w:val="auto"/>
          <w:kern w:val="2"/>
          <w:sz w:val="24"/>
          <w:szCs w:val="24"/>
          <w:highlight w:val="none"/>
          <w:lang w:val="zh-CN" w:eastAsia="zh-CN" w:bidi="zh-CN"/>
        </w:rPr>
      </w:pPr>
      <w:r>
        <w:rPr>
          <w:rFonts w:hint="eastAsia" w:asciiTheme="minorEastAsia" w:hAnsiTheme="minorEastAsia" w:eastAsiaTheme="minorEastAsia" w:cstheme="minorEastAsia"/>
          <w:color w:val="auto"/>
          <w:kern w:val="2"/>
          <w:sz w:val="24"/>
          <w:szCs w:val="24"/>
          <w:highlight w:val="none"/>
          <w:lang w:val="zh-CN" w:eastAsia="zh-CN" w:bidi="zh-CN"/>
        </w:rPr>
        <w:t>注：1、凡涉及知识产权事宜的服务商必须保证产权明晰，凡因产权所引起的一切纠纷及法律责任概由服务商负责。</w:t>
      </w:r>
    </w:p>
    <w:p w14:paraId="0D59E5A1">
      <w:pPr>
        <w:pStyle w:val="2"/>
        <w:keepNext w:val="0"/>
        <w:keepLines w:val="0"/>
        <w:pageBreakBefore w:val="0"/>
        <w:widowControl w:val="0"/>
        <w:kinsoku/>
        <w:wordWrap/>
        <w:overflowPunct/>
        <w:topLinePunct w:val="0"/>
        <w:autoSpaceDE/>
        <w:autoSpaceDN/>
        <w:bidi w:val="0"/>
        <w:adjustRightInd/>
        <w:snapToGrid/>
        <w:spacing w:after="0" w:line="440" w:lineRule="exact"/>
        <w:ind w:right="0" w:firstLine="480" w:firstLineChars="200"/>
        <w:textAlignment w:val="auto"/>
        <w:rPr>
          <w:rFonts w:hint="eastAsia" w:asciiTheme="minorEastAsia" w:hAnsiTheme="minorEastAsia" w:eastAsiaTheme="minorEastAsia" w:cstheme="minorEastAsia"/>
          <w:color w:val="auto"/>
          <w:kern w:val="2"/>
          <w:sz w:val="24"/>
          <w:szCs w:val="24"/>
          <w:highlight w:val="none"/>
          <w:lang w:val="zh-CN" w:eastAsia="zh-CN" w:bidi="zh-CN"/>
        </w:rPr>
      </w:pPr>
      <w:r>
        <w:rPr>
          <w:rFonts w:hint="eastAsia" w:asciiTheme="minorEastAsia" w:hAnsiTheme="minorEastAsia" w:eastAsiaTheme="minorEastAsia" w:cstheme="minorEastAsia"/>
          <w:color w:val="auto"/>
          <w:kern w:val="2"/>
          <w:sz w:val="24"/>
          <w:szCs w:val="24"/>
          <w:highlight w:val="none"/>
          <w:lang w:val="zh-CN" w:eastAsia="zh-CN" w:bidi="zh-CN"/>
        </w:rPr>
        <w:t>2、服务商要认真、全面、综合地阅读、理解本征集文件及其澄清、修改、补充等文件，如有疑义，要按前附表的规定按时提出。征集人对服务商的任何推论、理解和结论不负责任。</w:t>
      </w:r>
    </w:p>
    <w:p w14:paraId="100AB513">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480" w:lineRule="exact"/>
        <w:textAlignment w:val="auto"/>
        <w:rPr>
          <w:rFonts w:hint="eastAsia" w:asciiTheme="minorEastAsia" w:hAnsiTheme="minorEastAsia" w:eastAsiaTheme="minorEastAsia" w:cstheme="minorEastAsia"/>
          <w:color w:val="auto"/>
          <w:sz w:val="32"/>
          <w:szCs w:val="32"/>
          <w:highlight w:val="none"/>
        </w:rPr>
      </w:pPr>
      <w:bookmarkStart w:id="13" w:name="_Toc987"/>
      <w:bookmarkStart w:id="14" w:name="_Toc1298"/>
      <w:bookmarkStart w:id="15" w:name="_Toc6324"/>
      <w:r>
        <w:rPr>
          <w:rFonts w:hint="eastAsia" w:asciiTheme="minorEastAsia" w:hAnsiTheme="minorEastAsia" w:eastAsiaTheme="minorEastAsia" w:cstheme="minorEastAsia"/>
          <w:color w:val="auto"/>
          <w:sz w:val="32"/>
          <w:szCs w:val="32"/>
          <w:highlight w:val="none"/>
        </w:rPr>
        <w:t>一、说   明</w:t>
      </w:r>
      <w:bookmarkEnd w:id="13"/>
      <w:bookmarkEnd w:id="14"/>
      <w:bookmarkEnd w:id="15"/>
    </w:p>
    <w:p w14:paraId="5DCE5445">
      <w:pPr>
        <w:keepNext w:val="0"/>
        <w:keepLines w:val="0"/>
        <w:pageBreakBefore w:val="0"/>
        <w:widowControl w:val="0"/>
        <w:kinsoku/>
        <w:wordWrap/>
        <w:overflowPunct/>
        <w:topLinePunct w:val="0"/>
        <w:autoSpaceDE/>
        <w:autoSpaceDN/>
        <w:bidi w:val="0"/>
        <w:spacing w:line="440" w:lineRule="exact"/>
        <w:jc w:val="left"/>
        <w:textAlignment w:val="auto"/>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1、适用范围</w:t>
      </w:r>
    </w:p>
    <w:p w14:paraId="339C444E">
      <w:pPr>
        <w:keepNext w:val="0"/>
        <w:keepLines w:val="0"/>
        <w:pageBreakBefore w:val="0"/>
        <w:widowControl w:val="0"/>
        <w:tabs>
          <w:tab w:val="left" w:pos="360"/>
        </w:tabs>
        <w:kinsoku/>
        <w:wordWrap/>
        <w:overflowPunct/>
        <w:topLinePunct w:val="0"/>
        <w:autoSpaceDE/>
        <w:autoSpaceDN/>
        <w:bidi w:val="0"/>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1.1</w:t>
      </w:r>
      <w:r>
        <w:rPr>
          <w:rFonts w:hint="eastAsia" w:asciiTheme="minorEastAsia" w:hAnsiTheme="minorEastAsia" w:eastAsiaTheme="minorEastAsia" w:cstheme="minorEastAsia"/>
          <w:color w:val="auto"/>
          <w:sz w:val="24"/>
          <w:szCs w:val="24"/>
          <w:highlight w:val="none"/>
        </w:rPr>
        <w:t>本</w:t>
      </w:r>
      <w:r>
        <w:rPr>
          <w:rFonts w:hint="eastAsia" w:asciiTheme="minorEastAsia" w:hAnsiTheme="minorEastAsia" w:eastAsiaTheme="minorEastAsia" w:cstheme="minorEastAsia"/>
          <w:color w:val="auto"/>
          <w:sz w:val="24"/>
          <w:szCs w:val="24"/>
          <w:highlight w:val="none"/>
          <w:lang w:eastAsia="zh-CN"/>
        </w:rPr>
        <w:t>征集文件</w:t>
      </w:r>
      <w:r>
        <w:rPr>
          <w:rFonts w:hint="eastAsia" w:asciiTheme="minorEastAsia" w:hAnsiTheme="minorEastAsia" w:eastAsiaTheme="minorEastAsia" w:cstheme="minorEastAsia"/>
          <w:color w:val="auto"/>
          <w:sz w:val="24"/>
          <w:szCs w:val="24"/>
          <w:highlight w:val="none"/>
        </w:rPr>
        <w:t>仅适用于</w:t>
      </w:r>
      <w:r>
        <w:rPr>
          <w:rFonts w:hint="eastAsia" w:asciiTheme="minorEastAsia" w:hAnsiTheme="minorEastAsia" w:eastAsiaTheme="minorEastAsia" w:cstheme="minorEastAsia"/>
          <w:color w:val="auto"/>
          <w:sz w:val="24"/>
          <w:szCs w:val="24"/>
          <w:highlight w:val="none"/>
          <w:lang w:val="en-US" w:eastAsia="zh-CN"/>
        </w:rPr>
        <w:t>实达集团算力及AI Token资源服务采购项目数据服务和数据产品第三方合规服务采购项目</w:t>
      </w:r>
      <w:r>
        <w:rPr>
          <w:rFonts w:hint="eastAsia" w:asciiTheme="minorEastAsia" w:hAnsiTheme="minorEastAsia" w:eastAsiaTheme="minorEastAsia" w:cstheme="minorEastAsia"/>
          <w:color w:val="auto"/>
          <w:sz w:val="24"/>
          <w:szCs w:val="24"/>
          <w:highlight w:val="none"/>
        </w:rPr>
        <w:t>。</w:t>
      </w:r>
    </w:p>
    <w:p w14:paraId="326D64C6">
      <w:pPr>
        <w:keepNext w:val="0"/>
        <w:keepLines w:val="0"/>
        <w:pageBreakBefore w:val="0"/>
        <w:widowControl w:val="0"/>
        <w:kinsoku/>
        <w:wordWrap/>
        <w:overflowPunct/>
        <w:topLinePunct w:val="0"/>
        <w:autoSpaceDE/>
        <w:autoSpaceDN/>
        <w:bidi w:val="0"/>
        <w:spacing w:line="440" w:lineRule="exact"/>
        <w:jc w:val="left"/>
        <w:textAlignment w:val="auto"/>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2、定义</w:t>
      </w:r>
    </w:p>
    <w:p w14:paraId="6ADE0AE5">
      <w:pPr>
        <w:keepNext w:val="0"/>
        <w:keepLines w:val="0"/>
        <w:pageBreakBefore w:val="0"/>
        <w:widowControl w:val="0"/>
        <w:kinsoku/>
        <w:wordWrap/>
        <w:overflowPunct/>
        <w:topLinePunct w:val="0"/>
        <w:autoSpaceDE/>
        <w:autoSpaceDN/>
        <w:bidi w:val="0"/>
        <w:spacing w:line="44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 “</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”系指本次</w:t>
      </w:r>
      <w:r>
        <w:rPr>
          <w:rFonts w:hint="eastAsia" w:asciiTheme="minorEastAsia" w:hAnsiTheme="minorEastAsia" w:eastAsiaTheme="minorEastAsia" w:cstheme="minorEastAsia"/>
          <w:color w:val="auto"/>
          <w:sz w:val="24"/>
          <w:szCs w:val="24"/>
          <w:highlight w:val="none"/>
          <w:lang w:eastAsia="zh-CN"/>
        </w:rPr>
        <w:t>采购</w:t>
      </w:r>
      <w:r>
        <w:rPr>
          <w:rFonts w:hint="eastAsia" w:asciiTheme="minorEastAsia" w:hAnsiTheme="minorEastAsia" w:eastAsiaTheme="minorEastAsia" w:cstheme="minorEastAsia"/>
          <w:color w:val="auto"/>
          <w:sz w:val="24"/>
          <w:szCs w:val="24"/>
          <w:highlight w:val="none"/>
        </w:rPr>
        <w:t>项目的业主，即</w:t>
      </w:r>
      <w:r>
        <w:rPr>
          <w:rFonts w:hint="eastAsia" w:asciiTheme="minorEastAsia" w:hAnsiTheme="minorEastAsia" w:eastAsiaTheme="minorEastAsia" w:cstheme="minorEastAsia"/>
          <w:color w:val="auto"/>
          <w:sz w:val="24"/>
          <w:szCs w:val="24"/>
          <w:highlight w:val="none"/>
          <w:lang w:eastAsia="zh-CN"/>
        </w:rPr>
        <w:t>福建实达集团股份有限公司</w:t>
      </w:r>
      <w:r>
        <w:rPr>
          <w:rFonts w:hint="eastAsia" w:asciiTheme="minorEastAsia" w:hAnsiTheme="minorEastAsia" w:eastAsiaTheme="minorEastAsia" w:cstheme="minorEastAsia"/>
          <w:color w:val="auto"/>
          <w:sz w:val="24"/>
          <w:szCs w:val="24"/>
          <w:highlight w:val="none"/>
        </w:rPr>
        <w:t>。</w:t>
      </w:r>
    </w:p>
    <w:p w14:paraId="2EABE29E">
      <w:pPr>
        <w:keepNext w:val="0"/>
        <w:keepLines w:val="0"/>
        <w:pageBreakBefore w:val="0"/>
        <w:widowControl w:val="0"/>
        <w:kinsoku/>
        <w:wordWrap/>
        <w:overflowPunct/>
        <w:topLinePunct w:val="0"/>
        <w:autoSpaceDE/>
        <w:autoSpaceDN/>
        <w:bidi w:val="0"/>
        <w:spacing w:line="440" w:lineRule="exact"/>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 “</w:t>
      </w: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eastAsiaTheme="minorEastAsia" w:cstheme="minorEastAsia"/>
          <w:color w:val="auto"/>
          <w:sz w:val="24"/>
          <w:szCs w:val="24"/>
          <w:highlight w:val="none"/>
        </w:rPr>
        <w:t>单位”系指组织本次</w:t>
      </w:r>
      <w:r>
        <w:rPr>
          <w:rFonts w:hint="eastAsia" w:asciiTheme="minorEastAsia" w:hAnsiTheme="minorEastAsia" w:eastAsiaTheme="minorEastAsia" w:cstheme="minorEastAsia"/>
          <w:color w:val="auto"/>
          <w:sz w:val="24"/>
          <w:szCs w:val="24"/>
          <w:highlight w:val="none"/>
          <w:lang w:eastAsia="zh-CN"/>
        </w:rPr>
        <w:t>采购</w:t>
      </w:r>
      <w:r>
        <w:rPr>
          <w:rFonts w:hint="eastAsia" w:asciiTheme="minorEastAsia" w:hAnsiTheme="minorEastAsia" w:eastAsiaTheme="minorEastAsia" w:cstheme="minorEastAsia"/>
          <w:color w:val="auto"/>
          <w:sz w:val="24"/>
          <w:szCs w:val="24"/>
          <w:highlight w:val="none"/>
        </w:rPr>
        <w:t>活动的</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w:t>
      </w:r>
    </w:p>
    <w:p w14:paraId="7F93A4EB">
      <w:pPr>
        <w:keepNext w:val="0"/>
        <w:keepLines w:val="0"/>
        <w:pageBreakBefore w:val="0"/>
        <w:widowControl w:val="0"/>
        <w:kinsoku/>
        <w:wordWrap/>
        <w:overflowPunct/>
        <w:topLinePunct w:val="0"/>
        <w:autoSpaceDE/>
        <w:autoSpaceDN/>
        <w:bidi w:val="0"/>
        <w:spacing w:line="440" w:lineRule="exact"/>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 “</w:t>
      </w:r>
      <w:r>
        <w:rPr>
          <w:rFonts w:hint="eastAsia" w:asciiTheme="minorEastAsia" w:hAnsiTheme="minorEastAsia" w:eastAsiaTheme="minorEastAsia" w:cstheme="minorEastAsia"/>
          <w:color w:val="auto"/>
          <w:sz w:val="24"/>
          <w:szCs w:val="24"/>
          <w:highlight w:val="none"/>
          <w:lang w:eastAsia="zh-CN"/>
        </w:rPr>
        <w:t>采购</w:t>
      </w:r>
      <w:r>
        <w:rPr>
          <w:rFonts w:hint="eastAsia" w:asciiTheme="minorEastAsia" w:hAnsiTheme="minorEastAsia" w:eastAsiaTheme="minorEastAsia" w:cstheme="minorEastAsia"/>
          <w:color w:val="auto"/>
          <w:sz w:val="24"/>
          <w:szCs w:val="24"/>
          <w:highlight w:val="none"/>
        </w:rPr>
        <w:t>代理机构”系指本次</w:t>
      </w:r>
      <w:r>
        <w:rPr>
          <w:rFonts w:hint="eastAsia" w:asciiTheme="minorEastAsia" w:hAnsiTheme="minorEastAsia" w:eastAsiaTheme="minorEastAsia" w:cstheme="minorEastAsia"/>
          <w:color w:val="auto"/>
          <w:sz w:val="24"/>
          <w:szCs w:val="24"/>
          <w:highlight w:val="none"/>
          <w:lang w:eastAsia="zh-CN"/>
        </w:rPr>
        <w:t>采购</w:t>
      </w:r>
      <w:r>
        <w:rPr>
          <w:rFonts w:hint="eastAsia" w:asciiTheme="minorEastAsia" w:hAnsiTheme="minorEastAsia" w:eastAsiaTheme="minorEastAsia" w:cstheme="minorEastAsia"/>
          <w:color w:val="auto"/>
          <w:sz w:val="24"/>
          <w:szCs w:val="24"/>
          <w:highlight w:val="none"/>
        </w:rPr>
        <w:t>项目活动组织方。</w:t>
      </w:r>
    </w:p>
    <w:p w14:paraId="2C2AC23D">
      <w:pPr>
        <w:keepNext w:val="0"/>
        <w:keepLines w:val="0"/>
        <w:pageBreakBefore w:val="0"/>
        <w:widowControl w:val="0"/>
        <w:kinsoku/>
        <w:wordWrap/>
        <w:overflowPunct/>
        <w:topLinePunct w:val="0"/>
        <w:autoSpaceDE/>
        <w:autoSpaceDN/>
        <w:bidi w:val="0"/>
        <w:spacing w:line="440" w:lineRule="exact"/>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 “</w:t>
      </w:r>
      <w:r>
        <w:rPr>
          <w:rFonts w:hint="eastAsia" w:asciiTheme="minorEastAsia" w:hAnsiTheme="minorEastAsia" w:eastAsiaTheme="minorEastAsia" w:cstheme="minorEastAsia"/>
          <w:color w:val="auto"/>
          <w:sz w:val="24"/>
          <w:szCs w:val="24"/>
          <w:highlight w:val="none"/>
          <w:lang w:eastAsia="zh-CN"/>
        </w:rPr>
        <w:t>服务商</w:t>
      </w:r>
      <w:r>
        <w:rPr>
          <w:rFonts w:hint="eastAsia" w:asciiTheme="minorEastAsia" w:hAnsiTheme="minorEastAsia" w:eastAsiaTheme="minorEastAsia" w:cstheme="minorEastAsia"/>
          <w:color w:val="auto"/>
          <w:sz w:val="24"/>
          <w:szCs w:val="24"/>
          <w:highlight w:val="none"/>
        </w:rPr>
        <w:t>”系指购买了本</w:t>
      </w:r>
      <w:r>
        <w:rPr>
          <w:rFonts w:hint="eastAsia" w:asciiTheme="minorEastAsia" w:hAnsiTheme="minorEastAsia" w:eastAsiaTheme="minorEastAsia" w:cstheme="minorEastAsia"/>
          <w:color w:val="auto"/>
          <w:sz w:val="24"/>
          <w:szCs w:val="24"/>
          <w:highlight w:val="none"/>
          <w:lang w:eastAsia="zh-CN"/>
        </w:rPr>
        <w:t>征集文件</w:t>
      </w:r>
      <w:r>
        <w:rPr>
          <w:rFonts w:hint="eastAsia" w:asciiTheme="minorEastAsia" w:hAnsiTheme="minorEastAsia" w:eastAsiaTheme="minorEastAsia" w:cstheme="minorEastAsia"/>
          <w:color w:val="auto"/>
          <w:sz w:val="24"/>
          <w:szCs w:val="24"/>
          <w:highlight w:val="none"/>
        </w:rPr>
        <w:t>，且已经提交或者准备提交本次</w:t>
      </w:r>
      <w:r>
        <w:rPr>
          <w:rFonts w:hint="eastAsia" w:asciiTheme="minorEastAsia" w:hAnsiTheme="minorEastAsia" w:eastAsiaTheme="minorEastAsia" w:cstheme="minorEastAsia"/>
          <w:color w:val="auto"/>
          <w:sz w:val="24"/>
          <w:szCs w:val="24"/>
          <w:highlight w:val="none"/>
          <w:lang w:eastAsia="zh-CN"/>
        </w:rPr>
        <w:t>申请文件</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lang w:eastAsia="zh-CN"/>
        </w:rPr>
        <w:t>服务商</w:t>
      </w:r>
      <w:r>
        <w:rPr>
          <w:rFonts w:hint="eastAsia" w:asciiTheme="minorEastAsia" w:hAnsiTheme="minorEastAsia" w:eastAsiaTheme="minorEastAsia" w:cstheme="minorEastAsia"/>
          <w:color w:val="auto"/>
          <w:sz w:val="24"/>
          <w:szCs w:val="24"/>
          <w:highlight w:val="none"/>
        </w:rPr>
        <w:t>。</w:t>
      </w:r>
    </w:p>
    <w:p w14:paraId="2A287C65">
      <w:pPr>
        <w:keepNext w:val="0"/>
        <w:keepLines w:val="0"/>
        <w:pageBreakBefore w:val="0"/>
        <w:widowControl w:val="0"/>
        <w:kinsoku/>
        <w:wordWrap/>
        <w:overflowPunct/>
        <w:topLinePunct w:val="0"/>
        <w:autoSpaceDE/>
        <w:autoSpaceDN/>
        <w:bidi w:val="0"/>
        <w:spacing w:line="440" w:lineRule="exact"/>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2.5“有效</w:t>
      </w:r>
      <w:r>
        <w:rPr>
          <w:rFonts w:hint="eastAsia" w:asciiTheme="minorEastAsia" w:hAnsiTheme="minorEastAsia" w:eastAsiaTheme="minorEastAsia" w:cstheme="minorEastAsia"/>
          <w:color w:val="auto"/>
          <w:sz w:val="24"/>
          <w:szCs w:val="24"/>
          <w:highlight w:val="none"/>
          <w:lang w:eastAsia="zh-CN"/>
        </w:rPr>
        <w:t>服务商</w:t>
      </w:r>
      <w:r>
        <w:rPr>
          <w:rFonts w:hint="eastAsia" w:asciiTheme="minorEastAsia" w:hAnsiTheme="minorEastAsia" w:eastAsiaTheme="minorEastAsia" w:cstheme="minorEastAsia"/>
          <w:color w:val="auto"/>
          <w:sz w:val="24"/>
          <w:szCs w:val="24"/>
          <w:highlight w:val="none"/>
        </w:rPr>
        <w:t>”系指符合本须知规定的所有</w:t>
      </w:r>
      <w:r>
        <w:rPr>
          <w:rFonts w:hint="eastAsia" w:asciiTheme="minorEastAsia" w:hAnsiTheme="minorEastAsia" w:eastAsiaTheme="minorEastAsia" w:cstheme="minorEastAsia"/>
          <w:color w:val="auto"/>
          <w:sz w:val="24"/>
          <w:szCs w:val="24"/>
          <w:highlight w:val="none"/>
          <w:lang w:eastAsia="zh-CN"/>
        </w:rPr>
        <w:t>征集</w:t>
      </w:r>
      <w:r>
        <w:rPr>
          <w:rFonts w:hint="eastAsia" w:asciiTheme="minorEastAsia" w:hAnsiTheme="minorEastAsia" w:eastAsiaTheme="minorEastAsia" w:cstheme="minorEastAsia"/>
          <w:color w:val="auto"/>
          <w:sz w:val="24"/>
          <w:szCs w:val="24"/>
          <w:highlight w:val="none"/>
        </w:rPr>
        <w:t>条件，且满足</w:t>
      </w:r>
      <w:r>
        <w:rPr>
          <w:rFonts w:hint="eastAsia" w:asciiTheme="minorEastAsia" w:hAnsiTheme="minorEastAsia" w:eastAsiaTheme="minorEastAsia" w:cstheme="minorEastAsia"/>
          <w:color w:val="auto"/>
          <w:sz w:val="24"/>
          <w:szCs w:val="24"/>
          <w:highlight w:val="none"/>
          <w:lang w:eastAsia="zh-CN"/>
        </w:rPr>
        <w:t>征集文件</w:t>
      </w:r>
      <w:r>
        <w:rPr>
          <w:rFonts w:hint="eastAsia" w:asciiTheme="minorEastAsia" w:hAnsiTheme="minorEastAsia" w:eastAsiaTheme="minorEastAsia" w:cstheme="minorEastAsia"/>
          <w:color w:val="auto"/>
          <w:sz w:val="24"/>
          <w:szCs w:val="24"/>
          <w:highlight w:val="none"/>
        </w:rPr>
        <w:t>中实质性条款要求的</w:t>
      </w:r>
      <w:r>
        <w:rPr>
          <w:rFonts w:hint="eastAsia" w:asciiTheme="minorEastAsia" w:hAnsiTheme="minorEastAsia" w:eastAsiaTheme="minorEastAsia" w:cstheme="minorEastAsia"/>
          <w:color w:val="auto"/>
          <w:sz w:val="24"/>
          <w:szCs w:val="24"/>
          <w:highlight w:val="none"/>
          <w:lang w:eastAsia="zh-CN"/>
        </w:rPr>
        <w:t>服务商</w:t>
      </w:r>
      <w:r>
        <w:rPr>
          <w:rFonts w:hint="eastAsia" w:asciiTheme="minorEastAsia" w:hAnsiTheme="minorEastAsia" w:eastAsiaTheme="minorEastAsia" w:cstheme="minorEastAsia"/>
          <w:color w:val="auto"/>
          <w:sz w:val="24"/>
          <w:szCs w:val="24"/>
          <w:highlight w:val="none"/>
        </w:rPr>
        <w:t>。</w:t>
      </w:r>
    </w:p>
    <w:p w14:paraId="028E6F18">
      <w:pPr>
        <w:keepNext w:val="0"/>
        <w:keepLines w:val="0"/>
        <w:pageBreakBefore w:val="0"/>
        <w:widowControl w:val="0"/>
        <w:kinsoku/>
        <w:wordWrap/>
        <w:overflowPunct/>
        <w:topLinePunct w:val="0"/>
        <w:autoSpaceDE/>
        <w:autoSpaceDN/>
        <w:bidi w:val="0"/>
        <w:spacing w:line="440" w:lineRule="exact"/>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2.6 “服务”系指</w:t>
      </w:r>
      <w:r>
        <w:rPr>
          <w:rFonts w:hint="eastAsia" w:asciiTheme="minorEastAsia" w:hAnsiTheme="minorEastAsia" w:eastAsiaTheme="minorEastAsia" w:cstheme="minorEastAsia"/>
          <w:color w:val="auto"/>
          <w:sz w:val="24"/>
          <w:szCs w:val="24"/>
          <w:highlight w:val="none"/>
          <w:lang w:eastAsia="zh-CN"/>
        </w:rPr>
        <w:t>征集文件</w:t>
      </w:r>
      <w:r>
        <w:rPr>
          <w:rFonts w:hint="eastAsia" w:asciiTheme="minorEastAsia" w:hAnsiTheme="minorEastAsia" w:eastAsiaTheme="minorEastAsia" w:cstheme="minorEastAsia"/>
          <w:color w:val="auto"/>
          <w:sz w:val="24"/>
          <w:szCs w:val="24"/>
          <w:highlight w:val="none"/>
        </w:rPr>
        <w:t>规定中标人须承担的服务以及其他类似的义务。</w:t>
      </w:r>
    </w:p>
    <w:p w14:paraId="724797B7">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Theme="minorEastAsia" w:hAnsiTheme="minorEastAsia" w:eastAsiaTheme="minorEastAsia" w:cstheme="minorEastAsia"/>
          <w:b/>
          <w:bCs w:val="0"/>
          <w:color w:val="auto"/>
          <w:sz w:val="24"/>
          <w:szCs w:val="24"/>
          <w:highlight w:val="none"/>
          <w:lang w:eastAsia="zh-CN"/>
        </w:rPr>
      </w:pPr>
      <w:r>
        <w:rPr>
          <w:rFonts w:hint="eastAsia" w:asciiTheme="minorEastAsia" w:hAnsiTheme="minorEastAsia" w:eastAsiaTheme="minorEastAsia" w:cstheme="minorEastAsia"/>
          <w:b/>
          <w:bCs w:val="0"/>
          <w:color w:val="auto"/>
          <w:sz w:val="24"/>
          <w:szCs w:val="24"/>
          <w:highlight w:val="none"/>
        </w:rPr>
        <w:t>3、合格的</w:t>
      </w:r>
      <w:r>
        <w:rPr>
          <w:rFonts w:hint="eastAsia" w:asciiTheme="minorEastAsia" w:hAnsiTheme="minorEastAsia" w:eastAsiaTheme="minorEastAsia" w:cstheme="minorEastAsia"/>
          <w:b/>
          <w:bCs w:val="0"/>
          <w:color w:val="auto"/>
          <w:sz w:val="24"/>
          <w:szCs w:val="24"/>
          <w:highlight w:val="none"/>
          <w:lang w:eastAsia="zh-CN"/>
        </w:rPr>
        <w:t>服务商</w:t>
      </w:r>
    </w:p>
    <w:p w14:paraId="2B0C8604">
      <w:pPr>
        <w:keepNext w:val="0"/>
        <w:keepLines w:val="0"/>
        <w:pageBreakBefore w:val="0"/>
        <w:widowControl w:val="0"/>
        <w:kinsoku/>
        <w:wordWrap/>
        <w:overflowPunct/>
        <w:topLinePunct w:val="0"/>
        <w:autoSpaceDE/>
        <w:autoSpaceDN/>
        <w:bidi w:val="0"/>
        <w:spacing w:line="440" w:lineRule="exact"/>
        <w:ind w:firstLine="480"/>
        <w:jc w:val="left"/>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rPr>
        <w:t>3.1详见</w:t>
      </w:r>
      <w:r>
        <w:rPr>
          <w:rFonts w:hint="eastAsia" w:asciiTheme="minorEastAsia" w:hAnsiTheme="minorEastAsia" w:eastAsiaTheme="minorEastAsia" w:cstheme="minorEastAsia"/>
          <w:b/>
          <w:bCs/>
          <w:color w:val="auto"/>
          <w:sz w:val="24"/>
          <w:szCs w:val="24"/>
          <w:highlight w:val="none"/>
          <w:lang w:eastAsia="zh-CN"/>
        </w:rPr>
        <w:t>服务商</w:t>
      </w:r>
      <w:r>
        <w:rPr>
          <w:rFonts w:hint="eastAsia" w:asciiTheme="minorEastAsia" w:hAnsiTheme="minorEastAsia" w:eastAsiaTheme="minorEastAsia" w:cstheme="minorEastAsia"/>
          <w:b/>
          <w:bCs/>
          <w:color w:val="auto"/>
          <w:sz w:val="24"/>
          <w:szCs w:val="24"/>
          <w:highlight w:val="none"/>
        </w:rPr>
        <w:t>须知前附表中第</w:t>
      </w:r>
      <w:r>
        <w:rPr>
          <w:rFonts w:hint="eastAsia" w:asciiTheme="minorEastAsia" w:hAnsiTheme="minorEastAsia" w:eastAsiaTheme="minorEastAsia" w:cstheme="minorEastAsia"/>
          <w:b/>
          <w:bCs/>
          <w:color w:val="auto"/>
          <w:sz w:val="24"/>
          <w:szCs w:val="24"/>
          <w:highlight w:val="none"/>
          <w:lang w:val="en-US" w:eastAsia="zh-CN"/>
        </w:rPr>
        <w:t>8</w:t>
      </w:r>
      <w:r>
        <w:rPr>
          <w:rFonts w:hint="eastAsia" w:asciiTheme="minorEastAsia" w:hAnsiTheme="minorEastAsia" w:eastAsiaTheme="minorEastAsia" w:cstheme="minorEastAsia"/>
          <w:b/>
          <w:bCs/>
          <w:color w:val="auto"/>
          <w:sz w:val="24"/>
          <w:szCs w:val="24"/>
          <w:highlight w:val="none"/>
        </w:rPr>
        <w:t>项号的资格标准</w:t>
      </w:r>
      <w:r>
        <w:rPr>
          <w:rFonts w:hint="eastAsia" w:asciiTheme="minorEastAsia" w:hAnsiTheme="minorEastAsia" w:eastAsiaTheme="minorEastAsia" w:cstheme="minorEastAsia"/>
          <w:b/>
          <w:bCs/>
          <w:color w:val="auto"/>
          <w:sz w:val="24"/>
          <w:szCs w:val="24"/>
          <w:highlight w:val="none"/>
          <w:lang w:eastAsia="zh-CN"/>
        </w:rPr>
        <w:t>。</w:t>
      </w:r>
    </w:p>
    <w:p w14:paraId="3846685B">
      <w:pPr>
        <w:keepNext w:val="0"/>
        <w:keepLines w:val="0"/>
        <w:pageBreakBefore w:val="0"/>
        <w:widowControl w:val="0"/>
        <w:kinsoku/>
        <w:wordWrap/>
        <w:overflowPunct/>
        <w:topLinePunct w:val="0"/>
        <w:autoSpaceDE/>
        <w:autoSpaceDN/>
        <w:bidi w:val="0"/>
        <w:spacing w:line="440" w:lineRule="exact"/>
        <w:ind w:firstLine="48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3.2本项目不接受联合体申请</w:t>
      </w:r>
      <w:r>
        <w:rPr>
          <w:rFonts w:hint="eastAsia" w:asciiTheme="minorEastAsia" w:hAnsiTheme="minorEastAsia" w:eastAsiaTheme="minorEastAsia" w:cstheme="minorEastAsia"/>
          <w:color w:val="auto"/>
          <w:sz w:val="24"/>
          <w:szCs w:val="24"/>
          <w:highlight w:val="none"/>
        </w:rPr>
        <w:t>。</w:t>
      </w:r>
    </w:p>
    <w:p w14:paraId="5142166A">
      <w:pPr>
        <w:keepNext w:val="0"/>
        <w:keepLines w:val="0"/>
        <w:pageBreakBefore w:val="0"/>
        <w:widowControl w:val="0"/>
        <w:kinsoku/>
        <w:wordWrap/>
        <w:overflowPunct/>
        <w:topLinePunct w:val="0"/>
        <w:autoSpaceDE/>
        <w:autoSpaceDN/>
        <w:bidi w:val="0"/>
        <w:spacing w:line="440" w:lineRule="exact"/>
        <w:jc w:val="left"/>
        <w:textAlignment w:val="auto"/>
        <w:rPr>
          <w:rFonts w:hint="eastAsia" w:asciiTheme="minorEastAsia" w:hAnsiTheme="minorEastAsia" w:eastAsiaTheme="minorEastAsia" w:cstheme="minorEastAsia"/>
          <w:b/>
          <w:bCs w:val="0"/>
          <w:color w:val="auto"/>
          <w:sz w:val="24"/>
          <w:szCs w:val="24"/>
          <w:highlight w:val="none"/>
        </w:rPr>
      </w:pPr>
      <w:r>
        <w:rPr>
          <w:rFonts w:hint="eastAsia" w:asciiTheme="minorEastAsia" w:hAnsiTheme="minorEastAsia" w:eastAsiaTheme="minorEastAsia" w:cstheme="minorEastAsia"/>
          <w:b/>
          <w:bCs w:val="0"/>
          <w:color w:val="auto"/>
          <w:sz w:val="24"/>
          <w:szCs w:val="24"/>
          <w:highlight w:val="none"/>
        </w:rPr>
        <w:t>4、投标费用</w:t>
      </w:r>
    </w:p>
    <w:p w14:paraId="53B3E9C8">
      <w:pPr>
        <w:keepNext w:val="0"/>
        <w:keepLines w:val="0"/>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4.1</w:t>
      </w:r>
      <w:r>
        <w:rPr>
          <w:rFonts w:hint="eastAsia" w:asciiTheme="minorEastAsia" w:hAnsiTheme="minorEastAsia" w:eastAsiaTheme="minorEastAsia" w:cstheme="minorEastAsia"/>
          <w:color w:val="auto"/>
          <w:sz w:val="24"/>
          <w:szCs w:val="24"/>
          <w:highlight w:val="none"/>
          <w:lang w:eastAsia="zh-CN"/>
        </w:rPr>
        <w:t>服务商</w:t>
      </w:r>
      <w:r>
        <w:rPr>
          <w:rFonts w:hint="eastAsia" w:asciiTheme="minorEastAsia" w:hAnsiTheme="minorEastAsia" w:eastAsiaTheme="minorEastAsia" w:cstheme="minorEastAsia"/>
          <w:color w:val="auto"/>
          <w:sz w:val="24"/>
          <w:szCs w:val="24"/>
          <w:highlight w:val="none"/>
        </w:rPr>
        <w:t>自行承担其准备与参加投标所涉及的一切费用。在任何情况下福建省卓诚招投标代理有限责任公司及</w:t>
      </w:r>
      <w:r>
        <w:rPr>
          <w:rFonts w:hint="eastAsia" w:asciiTheme="minorEastAsia" w:hAnsiTheme="minorEastAsia" w:eastAsiaTheme="minorEastAsia" w:cstheme="minorEastAsia"/>
          <w:color w:val="auto"/>
          <w:sz w:val="24"/>
          <w:szCs w:val="24"/>
          <w:highlight w:val="none"/>
          <w:lang w:eastAsia="zh-CN"/>
        </w:rPr>
        <w:t>采购人</w:t>
      </w:r>
      <w:r>
        <w:rPr>
          <w:rFonts w:hint="eastAsia" w:asciiTheme="minorEastAsia" w:hAnsiTheme="minorEastAsia" w:eastAsiaTheme="minorEastAsia" w:cstheme="minorEastAsia"/>
          <w:color w:val="auto"/>
          <w:sz w:val="24"/>
          <w:szCs w:val="24"/>
          <w:highlight w:val="none"/>
        </w:rPr>
        <w:t>不承担任何费用。</w:t>
      </w:r>
    </w:p>
    <w:p w14:paraId="71D74B98">
      <w:pPr>
        <w:keepNext w:val="0"/>
        <w:keepLines w:val="0"/>
        <w:pageBreakBefore w:val="0"/>
        <w:widowControl w:val="0"/>
        <w:kinsoku/>
        <w:wordWrap/>
        <w:overflowPunct/>
        <w:topLinePunct w:val="0"/>
        <w:autoSpaceDE/>
        <w:autoSpaceDN/>
        <w:bidi w:val="0"/>
        <w:adjustRightInd/>
        <w:snapToGrid/>
        <w:spacing w:line="440" w:lineRule="exact"/>
        <w:ind w:firstLine="482"/>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4.2采购代理机构向入围服务商收取采购代理服务费，采购代理服务费按1000.00 元/入围服务商收取。</w:t>
      </w:r>
    </w:p>
    <w:p w14:paraId="7F86B7CE">
      <w:pPr>
        <w:keepNext w:val="0"/>
        <w:keepLines w:val="0"/>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 xml:space="preserve">采购理服务费缴纳账号信息如下： </w:t>
      </w:r>
    </w:p>
    <w:p w14:paraId="1BEC62F1">
      <w:pPr>
        <w:keepNext w:val="0"/>
        <w:keepLines w:val="0"/>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开户银行：</w:t>
      </w:r>
      <w:r>
        <w:rPr>
          <w:rFonts w:hint="eastAsia" w:asciiTheme="minorEastAsia" w:hAnsiTheme="minorEastAsia" w:eastAsiaTheme="minorEastAsia" w:cstheme="minorEastAsia"/>
          <w:color w:val="auto"/>
          <w:sz w:val="24"/>
          <w:szCs w:val="24"/>
          <w:highlight w:val="none"/>
        </w:rPr>
        <w:t>中国建设银行股份有限公司福州福马支行</w:t>
      </w:r>
    </w:p>
    <w:p w14:paraId="30FEEF2D">
      <w:pPr>
        <w:keepNext w:val="0"/>
        <w:keepLines w:val="0"/>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账户名称：</w:t>
      </w:r>
      <w:r>
        <w:rPr>
          <w:rFonts w:hint="eastAsia" w:asciiTheme="minorEastAsia" w:hAnsiTheme="minorEastAsia" w:eastAsiaTheme="minorEastAsia" w:cstheme="minorEastAsia"/>
          <w:color w:val="auto"/>
          <w:sz w:val="24"/>
          <w:szCs w:val="24"/>
          <w:highlight w:val="none"/>
        </w:rPr>
        <w:t>福建省卓诚招投标代理有限责任公司</w:t>
      </w:r>
    </w:p>
    <w:p w14:paraId="5DE2F3C0">
      <w:pPr>
        <w:keepNext w:val="0"/>
        <w:keepLines w:val="0"/>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账</w:t>
      </w:r>
      <w:r>
        <w:rPr>
          <w:rFonts w:hint="eastAsia" w:asciiTheme="minorEastAsia" w:hAnsiTheme="minorEastAsia" w:eastAsiaTheme="minorEastAsia" w:cstheme="minorEastAsia"/>
          <w:color w:val="auto"/>
          <w:kern w:val="2"/>
          <w:sz w:val="24"/>
          <w:szCs w:val="24"/>
          <w:highlight w:val="none"/>
          <w:lang w:val="en-US" w:eastAsia="zh-CN" w:bidi="ar-SA"/>
        </w:rPr>
        <w:tab/>
      </w:r>
      <w:r>
        <w:rPr>
          <w:rFonts w:hint="eastAsia" w:asciiTheme="minorEastAsia" w:hAnsiTheme="minorEastAsia" w:eastAsiaTheme="minorEastAsia" w:cstheme="minorEastAsia"/>
          <w:color w:val="auto"/>
          <w:kern w:val="2"/>
          <w:sz w:val="24"/>
          <w:szCs w:val="24"/>
          <w:highlight w:val="none"/>
          <w:lang w:val="en-US" w:eastAsia="zh-CN" w:bidi="ar-SA"/>
        </w:rPr>
        <w:t xml:space="preserve">   号：</w:t>
      </w:r>
      <w:r>
        <w:rPr>
          <w:rFonts w:hint="eastAsia" w:asciiTheme="minorEastAsia" w:hAnsiTheme="minorEastAsia" w:eastAsiaTheme="minorEastAsia" w:cstheme="minorEastAsia"/>
          <w:color w:val="auto"/>
          <w:sz w:val="24"/>
          <w:szCs w:val="24"/>
          <w:highlight w:val="none"/>
        </w:rPr>
        <w:t>3505 0161 3900 0000 0320</w:t>
      </w:r>
    </w:p>
    <w:p w14:paraId="376EA0CC">
      <w:pPr>
        <w:keepNext w:val="0"/>
        <w:keepLines w:val="0"/>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4.3无论投标结果如何，服务商的申请文件均不退还。</w:t>
      </w:r>
    </w:p>
    <w:p w14:paraId="7E71990C">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480" w:lineRule="exact"/>
        <w:textAlignment w:val="auto"/>
        <w:rPr>
          <w:rFonts w:hint="eastAsia" w:asciiTheme="minorEastAsia" w:hAnsiTheme="minorEastAsia" w:eastAsiaTheme="minorEastAsia" w:cstheme="minorEastAsia"/>
          <w:color w:val="auto"/>
          <w:sz w:val="32"/>
          <w:szCs w:val="32"/>
          <w:highlight w:val="none"/>
          <w:lang w:eastAsia="zh-CN"/>
        </w:rPr>
      </w:pPr>
      <w:bookmarkStart w:id="16" w:name="_Toc25062"/>
      <w:bookmarkStart w:id="17" w:name="_Toc5698"/>
      <w:bookmarkStart w:id="18" w:name="_Toc5147"/>
      <w:bookmarkStart w:id="19" w:name="_Toc4659"/>
      <w:r>
        <w:rPr>
          <w:rFonts w:hint="eastAsia" w:asciiTheme="minorEastAsia" w:hAnsiTheme="minorEastAsia" w:eastAsiaTheme="minorEastAsia" w:cstheme="minorEastAsia"/>
          <w:color w:val="auto"/>
          <w:sz w:val="32"/>
          <w:szCs w:val="32"/>
          <w:highlight w:val="none"/>
        </w:rPr>
        <w:t>二、</w:t>
      </w:r>
      <w:bookmarkEnd w:id="16"/>
      <w:r>
        <w:rPr>
          <w:rFonts w:hint="eastAsia" w:asciiTheme="minorEastAsia" w:hAnsiTheme="minorEastAsia" w:eastAsiaTheme="minorEastAsia" w:cstheme="minorEastAsia"/>
          <w:color w:val="auto"/>
          <w:sz w:val="32"/>
          <w:szCs w:val="32"/>
          <w:highlight w:val="none"/>
          <w:lang w:eastAsia="zh-CN"/>
        </w:rPr>
        <w:t>征集文件</w:t>
      </w:r>
      <w:bookmarkEnd w:id="17"/>
      <w:bookmarkEnd w:id="18"/>
      <w:bookmarkEnd w:id="19"/>
    </w:p>
    <w:p w14:paraId="5A599CC3">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Theme="minorEastAsia" w:hAnsiTheme="minorEastAsia" w:eastAsiaTheme="minorEastAsia" w:cstheme="minorEastAsia"/>
          <w:b/>
          <w:bCs w:val="0"/>
          <w:color w:val="auto"/>
          <w:sz w:val="24"/>
          <w:highlight w:val="none"/>
        </w:rPr>
      </w:pPr>
      <w:r>
        <w:rPr>
          <w:rFonts w:hint="eastAsia" w:asciiTheme="minorEastAsia" w:hAnsiTheme="minorEastAsia" w:eastAsiaTheme="minorEastAsia" w:cstheme="minorEastAsia"/>
          <w:b/>
          <w:bCs w:val="0"/>
          <w:color w:val="auto"/>
          <w:sz w:val="24"/>
          <w:highlight w:val="none"/>
        </w:rPr>
        <w:t>5、</w:t>
      </w:r>
      <w:r>
        <w:rPr>
          <w:rFonts w:hint="eastAsia" w:asciiTheme="minorEastAsia" w:hAnsiTheme="minorEastAsia" w:eastAsiaTheme="minorEastAsia" w:cstheme="minorEastAsia"/>
          <w:b/>
          <w:bCs w:val="0"/>
          <w:color w:val="auto"/>
          <w:sz w:val="24"/>
          <w:highlight w:val="none"/>
          <w:lang w:eastAsia="zh-CN"/>
        </w:rPr>
        <w:t>征集文件</w:t>
      </w:r>
      <w:r>
        <w:rPr>
          <w:rFonts w:hint="eastAsia" w:asciiTheme="minorEastAsia" w:hAnsiTheme="minorEastAsia" w:eastAsiaTheme="minorEastAsia" w:cstheme="minorEastAsia"/>
          <w:b/>
          <w:bCs w:val="0"/>
          <w:color w:val="auto"/>
          <w:sz w:val="24"/>
          <w:highlight w:val="none"/>
        </w:rPr>
        <w:t>的构成</w:t>
      </w:r>
    </w:p>
    <w:p w14:paraId="6329EFC8">
      <w:pPr>
        <w:keepNext w:val="0"/>
        <w:keepLines w:val="0"/>
        <w:pageBreakBefore w:val="0"/>
        <w:widowControl w:val="0"/>
        <w:tabs>
          <w:tab w:val="left" w:pos="360"/>
        </w:tabs>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征集文件</w:t>
      </w:r>
      <w:r>
        <w:rPr>
          <w:rFonts w:hint="eastAsia" w:asciiTheme="minorEastAsia" w:hAnsiTheme="minorEastAsia" w:eastAsiaTheme="minorEastAsia" w:cstheme="minorEastAsia"/>
          <w:color w:val="auto"/>
          <w:sz w:val="24"/>
          <w:highlight w:val="none"/>
        </w:rPr>
        <w:t>用以阐明所需服务、</w:t>
      </w:r>
      <w:r>
        <w:rPr>
          <w:rFonts w:hint="eastAsia" w:asciiTheme="minorEastAsia" w:hAnsiTheme="minorEastAsia" w:eastAsiaTheme="minorEastAsia" w:cstheme="minorEastAsia"/>
          <w:color w:val="auto"/>
          <w:sz w:val="24"/>
          <w:highlight w:val="none"/>
          <w:lang w:eastAsia="zh-CN"/>
        </w:rPr>
        <w:t>采购</w:t>
      </w:r>
      <w:r>
        <w:rPr>
          <w:rFonts w:hint="eastAsia" w:asciiTheme="minorEastAsia" w:hAnsiTheme="minorEastAsia" w:eastAsiaTheme="minorEastAsia" w:cstheme="minorEastAsia"/>
          <w:color w:val="auto"/>
          <w:sz w:val="24"/>
          <w:highlight w:val="none"/>
        </w:rPr>
        <w:t>投标程序。</w:t>
      </w:r>
      <w:r>
        <w:rPr>
          <w:rFonts w:hint="eastAsia" w:asciiTheme="minorEastAsia" w:hAnsiTheme="minorEastAsia" w:eastAsiaTheme="minorEastAsia" w:cstheme="minorEastAsia"/>
          <w:color w:val="auto"/>
          <w:sz w:val="24"/>
          <w:highlight w:val="none"/>
          <w:lang w:eastAsia="zh-CN"/>
        </w:rPr>
        <w:t>征集文件</w:t>
      </w:r>
      <w:r>
        <w:rPr>
          <w:rFonts w:hint="eastAsia" w:asciiTheme="minorEastAsia" w:hAnsiTheme="minorEastAsia" w:eastAsiaTheme="minorEastAsia" w:cstheme="minorEastAsia"/>
          <w:color w:val="auto"/>
          <w:sz w:val="24"/>
          <w:highlight w:val="none"/>
        </w:rPr>
        <w:t>由下述部分组成：</w:t>
      </w:r>
    </w:p>
    <w:p w14:paraId="172D8F7E">
      <w:pPr>
        <w:keepNext w:val="0"/>
        <w:keepLines w:val="0"/>
        <w:pageBreakBefore w:val="0"/>
        <w:widowControl w:val="0"/>
        <w:tabs>
          <w:tab w:val="left" w:pos="360"/>
        </w:tabs>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5.1框架协议采购征集公告</w:t>
      </w:r>
    </w:p>
    <w:p w14:paraId="00349E2A">
      <w:pPr>
        <w:keepNext w:val="0"/>
        <w:keepLines w:val="0"/>
        <w:pageBreakBefore w:val="0"/>
        <w:widowControl w:val="0"/>
        <w:tabs>
          <w:tab w:val="left" w:pos="360"/>
        </w:tabs>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5.2</w:t>
      </w:r>
      <w:r>
        <w:rPr>
          <w:rFonts w:hint="eastAsia" w:asciiTheme="minorEastAsia" w:hAnsiTheme="minorEastAsia" w:eastAsiaTheme="minorEastAsia" w:cstheme="minorEastAsia"/>
          <w:color w:val="auto"/>
          <w:sz w:val="24"/>
          <w:highlight w:val="none"/>
          <w:lang w:eastAsia="zh-CN"/>
        </w:rPr>
        <w:t>服务商</w:t>
      </w:r>
      <w:r>
        <w:rPr>
          <w:rFonts w:hint="eastAsia" w:asciiTheme="minorEastAsia" w:hAnsiTheme="minorEastAsia" w:eastAsiaTheme="minorEastAsia" w:cstheme="minorEastAsia"/>
          <w:color w:val="auto"/>
          <w:sz w:val="24"/>
          <w:highlight w:val="none"/>
        </w:rPr>
        <w:t>须知</w:t>
      </w:r>
    </w:p>
    <w:p w14:paraId="55CEC81E">
      <w:pPr>
        <w:keepNext w:val="0"/>
        <w:keepLines w:val="0"/>
        <w:pageBreakBefore w:val="0"/>
        <w:widowControl w:val="0"/>
        <w:tabs>
          <w:tab w:val="left" w:pos="360"/>
        </w:tabs>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5.3</w:t>
      </w:r>
      <w:r>
        <w:rPr>
          <w:rFonts w:hint="eastAsia" w:asciiTheme="minorEastAsia" w:hAnsiTheme="minorEastAsia" w:eastAsiaTheme="minorEastAsia" w:cstheme="minorEastAsia"/>
          <w:color w:val="auto"/>
          <w:sz w:val="24"/>
          <w:highlight w:val="none"/>
          <w:lang w:eastAsia="zh-CN"/>
        </w:rPr>
        <w:t>征集内容及要求</w:t>
      </w:r>
    </w:p>
    <w:p w14:paraId="0679C089">
      <w:pPr>
        <w:keepNext w:val="0"/>
        <w:keepLines w:val="0"/>
        <w:pageBreakBefore w:val="0"/>
        <w:widowControl w:val="0"/>
        <w:tabs>
          <w:tab w:val="left" w:pos="360"/>
        </w:tabs>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lang w:eastAsia="zh-CN"/>
        </w:rPr>
        <w:t>申请文件</w:t>
      </w:r>
      <w:r>
        <w:rPr>
          <w:rFonts w:hint="eastAsia" w:asciiTheme="minorEastAsia" w:hAnsiTheme="minorEastAsia" w:eastAsiaTheme="minorEastAsia" w:cstheme="minorEastAsia"/>
          <w:color w:val="auto"/>
          <w:sz w:val="24"/>
          <w:highlight w:val="none"/>
        </w:rPr>
        <w:t>格式</w:t>
      </w:r>
    </w:p>
    <w:p w14:paraId="0A0E6ECE">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6、</w:t>
      </w:r>
      <w:r>
        <w:rPr>
          <w:rFonts w:hint="eastAsia" w:asciiTheme="minorEastAsia" w:hAnsiTheme="minorEastAsia" w:eastAsiaTheme="minorEastAsia" w:cstheme="minorEastAsia"/>
          <w:b/>
          <w:bCs/>
          <w:color w:val="auto"/>
          <w:sz w:val="24"/>
          <w:highlight w:val="none"/>
          <w:lang w:eastAsia="zh-CN"/>
        </w:rPr>
        <w:t>征集文件</w:t>
      </w:r>
      <w:r>
        <w:rPr>
          <w:rFonts w:hint="eastAsia" w:asciiTheme="minorEastAsia" w:hAnsiTheme="minorEastAsia" w:eastAsiaTheme="minorEastAsia" w:cstheme="minorEastAsia"/>
          <w:b/>
          <w:bCs/>
          <w:color w:val="auto"/>
          <w:sz w:val="24"/>
          <w:highlight w:val="none"/>
        </w:rPr>
        <w:t>的澄清</w:t>
      </w:r>
    </w:p>
    <w:p w14:paraId="54EFCFC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sz w:val="24"/>
          <w:highlight w:val="none"/>
        </w:rPr>
        <w:t>6</w:t>
      </w: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服务商</w:t>
      </w:r>
      <w:r>
        <w:rPr>
          <w:rFonts w:hint="eastAsia" w:asciiTheme="minorEastAsia" w:hAnsiTheme="minorEastAsia" w:eastAsiaTheme="minorEastAsia" w:cstheme="minorEastAsia"/>
          <w:color w:val="auto"/>
          <w:sz w:val="24"/>
          <w:highlight w:val="none"/>
        </w:rPr>
        <w:t>对</w:t>
      </w:r>
      <w:r>
        <w:rPr>
          <w:rFonts w:hint="eastAsia" w:asciiTheme="minorEastAsia" w:hAnsiTheme="minorEastAsia" w:eastAsiaTheme="minorEastAsia" w:cstheme="minorEastAsia"/>
          <w:color w:val="auto"/>
          <w:sz w:val="24"/>
          <w:highlight w:val="none"/>
          <w:lang w:eastAsia="zh-CN"/>
        </w:rPr>
        <w:t>征集文件</w:t>
      </w:r>
      <w:r>
        <w:rPr>
          <w:rFonts w:hint="eastAsia" w:asciiTheme="minorEastAsia" w:hAnsiTheme="minorEastAsia" w:eastAsiaTheme="minorEastAsia" w:cstheme="minorEastAsia"/>
          <w:color w:val="auto"/>
          <w:sz w:val="24"/>
          <w:highlight w:val="none"/>
        </w:rPr>
        <w:t>如有疑点，可要求澄清，</w:t>
      </w:r>
      <w:r>
        <w:rPr>
          <w:rFonts w:hint="eastAsia" w:asciiTheme="minorEastAsia" w:hAnsiTheme="minorEastAsia" w:eastAsiaTheme="minorEastAsia" w:cstheme="minorEastAsia"/>
          <w:color w:val="auto"/>
          <w:sz w:val="24"/>
          <w:highlight w:val="none"/>
          <w:lang w:eastAsia="zh-CN"/>
        </w:rPr>
        <w:t>并在获取征集文件之日起</w:t>
      </w:r>
      <w:r>
        <w:rPr>
          <w:rFonts w:hint="eastAsia" w:asciiTheme="minorEastAsia" w:hAnsiTheme="minorEastAsia" w:eastAsiaTheme="minorEastAsia" w:cstheme="minorEastAsia"/>
          <w:color w:val="auto"/>
          <w:sz w:val="24"/>
          <w:highlight w:val="none"/>
          <w:lang w:val="en-US" w:eastAsia="zh-CN"/>
        </w:rPr>
        <w:t>7个工作日内在征集公告</w:t>
      </w:r>
      <w:r>
        <w:rPr>
          <w:rFonts w:hint="eastAsia" w:asciiTheme="minorEastAsia" w:hAnsiTheme="minorEastAsia" w:eastAsiaTheme="minorEastAsia" w:cstheme="minorEastAsia"/>
          <w:color w:val="auto"/>
          <w:sz w:val="24"/>
          <w:highlight w:val="none"/>
        </w:rPr>
        <w:t>载明的地址以书面原件形式通知到</w:t>
      </w:r>
      <w:r>
        <w:rPr>
          <w:rFonts w:hint="eastAsia" w:asciiTheme="minorEastAsia" w:hAnsiTheme="minorEastAsia" w:eastAsiaTheme="minorEastAsia" w:cstheme="minorEastAsia"/>
          <w:color w:val="auto"/>
          <w:sz w:val="24"/>
          <w:highlight w:val="none"/>
          <w:lang w:eastAsia="zh-CN"/>
        </w:rPr>
        <w:t>采购</w:t>
      </w:r>
      <w:r>
        <w:rPr>
          <w:rFonts w:hint="eastAsia" w:asciiTheme="minorEastAsia" w:hAnsiTheme="minorEastAsia" w:eastAsiaTheme="minorEastAsia" w:cstheme="minorEastAsia"/>
          <w:color w:val="auto"/>
          <w:sz w:val="24"/>
          <w:highlight w:val="none"/>
        </w:rPr>
        <w:t>代理机构。</w:t>
      </w:r>
      <w:r>
        <w:rPr>
          <w:rFonts w:hint="eastAsia" w:asciiTheme="minorEastAsia" w:hAnsiTheme="minorEastAsia" w:eastAsiaTheme="minorEastAsia" w:cstheme="minorEastAsia"/>
          <w:color w:val="auto"/>
          <w:sz w:val="24"/>
          <w:highlight w:val="none"/>
          <w:lang w:eastAsia="zh-CN"/>
        </w:rPr>
        <w:t>采购</w:t>
      </w:r>
      <w:r>
        <w:rPr>
          <w:rFonts w:hint="eastAsia" w:asciiTheme="minorEastAsia" w:hAnsiTheme="minorEastAsia" w:eastAsiaTheme="minorEastAsia" w:cstheme="minorEastAsia"/>
          <w:color w:val="auto"/>
          <w:sz w:val="24"/>
          <w:highlight w:val="none"/>
        </w:rPr>
        <w:t>代理机构将视情况确定采用适当方式予以澄清</w:t>
      </w:r>
      <w:r>
        <w:rPr>
          <w:rFonts w:hint="eastAsia" w:asciiTheme="minorEastAsia" w:hAnsiTheme="minorEastAsia" w:eastAsiaTheme="minorEastAsia" w:cstheme="minorEastAsia"/>
          <w:color w:val="auto"/>
          <w:sz w:val="24"/>
          <w:highlight w:val="none"/>
          <w:lang w:eastAsia="zh-CN"/>
        </w:rPr>
        <w:t>或</w:t>
      </w:r>
      <w:r>
        <w:rPr>
          <w:rFonts w:hint="eastAsia" w:asciiTheme="minorEastAsia" w:hAnsiTheme="minorEastAsia" w:eastAsiaTheme="minorEastAsia" w:cstheme="minorEastAsia"/>
          <w:color w:val="auto"/>
          <w:sz w:val="24"/>
          <w:highlight w:val="none"/>
        </w:rPr>
        <w:t>答复，并在其认为必要时，将以不标明查询来源的书面答复形式发给已领取</w:t>
      </w:r>
      <w:r>
        <w:rPr>
          <w:rFonts w:hint="eastAsia" w:asciiTheme="minorEastAsia" w:hAnsiTheme="minorEastAsia" w:eastAsiaTheme="minorEastAsia" w:cstheme="minorEastAsia"/>
          <w:color w:val="auto"/>
          <w:sz w:val="24"/>
          <w:highlight w:val="none"/>
          <w:lang w:eastAsia="zh-CN"/>
        </w:rPr>
        <w:t>申请文件</w:t>
      </w:r>
      <w:r>
        <w:rPr>
          <w:rFonts w:hint="eastAsia" w:asciiTheme="minorEastAsia" w:hAnsiTheme="minorEastAsia" w:eastAsiaTheme="minorEastAsia" w:cstheme="minorEastAsia"/>
          <w:color w:val="auto"/>
          <w:sz w:val="24"/>
          <w:highlight w:val="none"/>
        </w:rPr>
        <w:t>的每一</w:t>
      </w:r>
      <w:r>
        <w:rPr>
          <w:rFonts w:hint="eastAsia" w:asciiTheme="minorEastAsia" w:hAnsiTheme="minorEastAsia" w:eastAsiaTheme="minorEastAsia" w:cstheme="minorEastAsia"/>
          <w:color w:val="auto"/>
          <w:sz w:val="24"/>
          <w:highlight w:val="none"/>
          <w:lang w:eastAsia="zh-CN"/>
        </w:rPr>
        <w:t>服务商</w:t>
      </w:r>
      <w:r>
        <w:rPr>
          <w:rFonts w:hint="eastAsia" w:asciiTheme="minorEastAsia" w:hAnsiTheme="minorEastAsia" w:eastAsiaTheme="minorEastAsia" w:cstheme="minorEastAsia"/>
          <w:color w:val="auto"/>
          <w:sz w:val="24"/>
          <w:highlight w:val="none"/>
        </w:rPr>
        <w:t>。</w:t>
      </w:r>
    </w:p>
    <w:p w14:paraId="6527A50D">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b w:val="0"/>
          <w:bCs/>
          <w:color w:val="auto"/>
          <w:sz w:val="24"/>
          <w:highlight w:val="none"/>
        </w:rPr>
      </w:pPr>
      <w:r>
        <w:rPr>
          <w:rFonts w:hint="eastAsia" w:asciiTheme="minorEastAsia" w:hAnsiTheme="minorEastAsia" w:eastAsiaTheme="minorEastAsia" w:cstheme="minorEastAsia"/>
          <w:b w:val="0"/>
          <w:bCs/>
          <w:color w:val="auto"/>
          <w:sz w:val="24"/>
          <w:highlight w:val="none"/>
        </w:rPr>
        <w:t>6.2</w:t>
      </w:r>
      <w:r>
        <w:rPr>
          <w:rFonts w:hint="eastAsia" w:asciiTheme="minorEastAsia" w:hAnsiTheme="minorEastAsia" w:eastAsiaTheme="minorEastAsia" w:cstheme="minorEastAsia"/>
          <w:b w:val="0"/>
          <w:bCs/>
          <w:color w:val="auto"/>
          <w:sz w:val="24"/>
          <w:highlight w:val="none"/>
          <w:lang w:eastAsia="zh-CN"/>
        </w:rPr>
        <w:t>服务商</w:t>
      </w:r>
      <w:r>
        <w:rPr>
          <w:rFonts w:hint="eastAsia" w:asciiTheme="minorEastAsia" w:hAnsiTheme="minorEastAsia" w:eastAsiaTheme="minorEastAsia" w:cstheme="minorEastAsia"/>
          <w:b w:val="0"/>
          <w:bCs/>
          <w:color w:val="auto"/>
          <w:sz w:val="24"/>
          <w:highlight w:val="none"/>
        </w:rPr>
        <w:t>对</w:t>
      </w:r>
      <w:r>
        <w:rPr>
          <w:rFonts w:hint="eastAsia" w:asciiTheme="minorEastAsia" w:hAnsiTheme="minorEastAsia" w:eastAsiaTheme="minorEastAsia" w:cstheme="minorEastAsia"/>
          <w:b w:val="0"/>
          <w:bCs/>
          <w:color w:val="auto"/>
          <w:sz w:val="24"/>
          <w:highlight w:val="none"/>
          <w:lang w:eastAsia="zh-CN"/>
        </w:rPr>
        <w:t>征集文件</w:t>
      </w:r>
      <w:r>
        <w:rPr>
          <w:rFonts w:hint="eastAsia" w:asciiTheme="minorEastAsia" w:hAnsiTheme="minorEastAsia" w:eastAsiaTheme="minorEastAsia" w:cstheme="minorEastAsia"/>
          <w:b w:val="0"/>
          <w:bCs/>
          <w:color w:val="auto"/>
          <w:sz w:val="24"/>
          <w:highlight w:val="none"/>
        </w:rPr>
        <w:t>提出质疑的,应以书面形式原件并携带企业营业执照副本复印件并加盖</w:t>
      </w:r>
      <w:r>
        <w:rPr>
          <w:rFonts w:hint="eastAsia" w:asciiTheme="minorEastAsia" w:hAnsiTheme="minorEastAsia" w:eastAsiaTheme="minorEastAsia" w:cstheme="minorEastAsia"/>
          <w:b w:val="0"/>
          <w:bCs/>
          <w:color w:val="auto"/>
          <w:sz w:val="24"/>
          <w:highlight w:val="none"/>
          <w:lang w:eastAsia="zh-CN"/>
        </w:rPr>
        <w:t>服务商</w:t>
      </w:r>
      <w:r>
        <w:rPr>
          <w:rFonts w:hint="eastAsia" w:asciiTheme="minorEastAsia" w:hAnsiTheme="minorEastAsia" w:eastAsiaTheme="minorEastAsia" w:cstheme="minorEastAsia"/>
          <w:b w:val="0"/>
          <w:bCs/>
          <w:color w:val="auto"/>
          <w:sz w:val="24"/>
          <w:highlight w:val="none"/>
        </w:rPr>
        <w:t>公章（原件备查，若无法提供原件或与原件不符，视为虚假质疑）送达</w:t>
      </w:r>
      <w:r>
        <w:rPr>
          <w:rFonts w:hint="eastAsia" w:asciiTheme="minorEastAsia" w:hAnsiTheme="minorEastAsia" w:eastAsiaTheme="minorEastAsia" w:cstheme="minorEastAsia"/>
          <w:b w:val="0"/>
          <w:bCs/>
          <w:color w:val="auto"/>
          <w:sz w:val="24"/>
          <w:highlight w:val="none"/>
          <w:lang w:eastAsia="zh-CN"/>
        </w:rPr>
        <w:t>采购</w:t>
      </w:r>
      <w:r>
        <w:rPr>
          <w:rFonts w:hint="eastAsia" w:asciiTheme="minorEastAsia" w:hAnsiTheme="minorEastAsia" w:eastAsiaTheme="minorEastAsia" w:cstheme="minorEastAsia"/>
          <w:b w:val="0"/>
          <w:bCs/>
          <w:color w:val="auto"/>
          <w:sz w:val="24"/>
          <w:highlight w:val="none"/>
        </w:rPr>
        <w:t>代理机构。</w:t>
      </w:r>
    </w:p>
    <w:p w14:paraId="00D14A2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b w:val="0"/>
          <w:bCs/>
          <w:color w:val="auto"/>
          <w:sz w:val="24"/>
          <w:highlight w:val="none"/>
        </w:rPr>
      </w:pPr>
      <w:r>
        <w:rPr>
          <w:rFonts w:hint="eastAsia" w:asciiTheme="minorEastAsia" w:hAnsiTheme="minorEastAsia" w:eastAsiaTheme="minorEastAsia" w:cstheme="minorEastAsia"/>
          <w:b w:val="0"/>
          <w:bCs/>
          <w:color w:val="auto"/>
          <w:sz w:val="24"/>
          <w:highlight w:val="none"/>
        </w:rPr>
        <w:t>6.3</w:t>
      </w:r>
      <w:r>
        <w:rPr>
          <w:rFonts w:hint="eastAsia" w:asciiTheme="minorEastAsia" w:hAnsiTheme="minorEastAsia" w:eastAsiaTheme="minorEastAsia" w:cstheme="minorEastAsia"/>
          <w:b w:val="0"/>
          <w:bCs/>
          <w:color w:val="auto"/>
          <w:sz w:val="24"/>
          <w:highlight w:val="none"/>
          <w:lang w:eastAsia="zh-CN"/>
        </w:rPr>
        <w:t>服务商</w:t>
      </w:r>
      <w:r>
        <w:rPr>
          <w:rFonts w:hint="eastAsia" w:asciiTheme="minorEastAsia" w:hAnsiTheme="minorEastAsia" w:eastAsiaTheme="minorEastAsia" w:cstheme="minorEastAsia"/>
          <w:b w:val="0"/>
          <w:bCs/>
          <w:color w:val="auto"/>
          <w:sz w:val="24"/>
          <w:highlight w:val="none"/>
        </w:rPr>
        <w:t>未在规定时间内提出询问或者疑问，视为认同征集文件以及答疑文件内的所有要求，</w:t>
      </w:r>
      <w:r>
        <w:rPr>
          <w:rFonts w:hint="eastAsia" w:asciiTheme="minorEastAsia" w:hAnsiTheme="minorEastAsia" w:eastAsiaTheme="minorEastAsia" w:cstheme="minorEastAsia"/>
          <w:b w:val="0"/>
          <w:bCs/>
          <w:color w:val="auto"/>
          <w:sz w:val="24"/>
          <w:highlight w:val="none"/>
          <w:lang w:eastAsia="zh-CN"/>
        </w:rPr>
        <w:t>服务商</w:t>
      </w:r>
      <w:r>
        <w:rPr>
          <w:rFonts w:hint="eastAsia" w:asciiTheme="minorEastAsia" w:hAnsiTheme="minorEastAsia" w:eastAsiaTheme="minorEastAsia" w:cstheme="minorEastAsia"/>
          <w:b w:val="0"/>
          <w:bCs/>
          <w:color w:val="auto"/>
          <w:sz w:val="24"/>
          <w:highlight w:val="none"/>
        </w:rPr>
        <w:t>未按照征集文件、解答或者答疑要求响应的，后果自负。</w:t>
      </w:r>
    </w:p>
    <w:p w14:paraId="3B33B81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b w:val="0"/>
          <w:bCs/>
          <w:color w:val="auto"/>
          <w:highlight w:val="none"/>
          <w:lang w:val="en-US" w:eastAsia="zh-CN"/>
        </w:rPr>
      </w:pPr>
      <w:r>
        <w:rPr>
          <w:rFonts w:hint="eastAsia" w:asciiTheme="minorEastAsia" w:hAnsiTheme="minorEastAsia" w:eastAsiaTheme="minorEastAsia" w:cstheme="minorEastAsia"/>
          <w:b w:val="0"/>
          <w:bCs/>
          <w:color w:val="auto"/>
          <w:sz w:val="24"/>
          <w:highlight w:val="none"/>
          <w:lang w:val="en-US" w:eastAsia="zh-CN"/>
        </w:rPr>
        <w:t>6.4服务商要认真、全面、综合地阅读、理解本征集文件及其澄清、修改、补充等文件，征集人对服务商的任何推论、理解和结论不负责任</w:t>
      </w:r>
    </w:p>
    <w:p w14:paraId="4ECE8C76">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7、</w:t>
      </w:r>
      <w:r>
        <w:rPr>
          <w:rFonts w:hint="eastAsia" w:asciiTheme="minorEastAsia" w:hAnsiTheme="minorEastAsia" w:eastAsiaTheme="minorEastAsia" w:cstheme="minorEastAsia"/>
          <w:b/>
          <w:bCs/>
          <w:color w:val="auto"/>
          <w:sz w:val="24"/>
          <w:highlight w:val="none"/>
          <w:lang w:eastAsia="zh-CN"/>
        </w:rPr>
        <w:t>征集文件</w:t>
      </w:r>
      <w:r>
        <w:rPr>
          <w:rFonts w:hint="eastAsia" w:asciiTheme="minorEastAsia" w:hAnsiTheme="minorEastAsia" w:eastAsiaTheme="minorEastAsia" w:cstheme="minorEastAsia"/>
          <w:b/>
          <w:bCs/>
          <w:color w:val="auto"/>
          <w:sz w:val="24"/>
          <w:highlight w:val="none"/>
        </w:rPr>
        <w:t>的修改</w:t>
      </w:r>
    </w:p>
    <w:p w14:paraId="4A0F4A7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lang w:val="en-US" w:eastAsia="zh-CN"/>
        </w:rPr>
        <w:t>7.1</w:t>
      </w:r>
      <w:r>
        <w:rPr>
          <w:rFonts w:hint="eastAsia" w:asciiTheme="minorEastAsia" w:hAnsiTheme="minorEastAsia" w:eastAsiaTheme="minorEastAsia" w:cstheme="minorEastAsia"/>
          <w:bCs/>
          <w:color w:val="auto"/>
          <w:sz w:val="24"/>
          <w:highlight w:val="none"/>
        </w:rPr>
        <w:t>除</w:t>
      </w:r>
      <w:r>
        <w:rPr>
          <w:rFonts w:hint="eastAsia" w:asciiTheme="minorEastAsia" w:hAnsiTheme="minorEastAsia" w:eastAsiaTheme="minorEastAsia" w:cstheme="minorEastAsia"/>
          <w:bCs/>
          <w:color w:val="auto"/>
          <w:sz w:val="24"/>
          <w:highlight w:val="none"/>
          <w:lang w:eastAsia="zh-CN"/>
        </w:rPr>
        <w:t>第</w:t>
      </w:r>
      <w:r>
        <w:rPr>
          <w:rFonts w:hint="eastAsia" w:asciiTheme="minorEastAsia" w:hAnsiTheme="minorEastAsia" w:eastAsiaTheme="minorEastAsia" w:cstheme="minorEastAsia"/>
          <w:bCs/>
          <w:color w:val="auto"/>
          <w:sz w:val="24"/>
          <w:highlight w:val="none"/>
          <w:lang w:val="en-US" w:eastAsia="zh-CN"/>
        </w:rPr>
        <w:t>5点征集文件的构成</w:t>
      </w:r>
      <w:r>
        <w:rPr>
          <w:rFonts w:hint="eastAsia" w:asciiTheme="minorEastAsia" w:hAnsiTheme="minorEastAsia" w:eastAsiaTheme="minorEastAsia" w:cstheme="minorEastAsia"/>
          <w:bCs/>
          <w:color w:val="auto"/>
          <w:sz w:val="24"/>
          <w:highlight w:val="none"/>
        </w:rPr>
        <w:t>内容外，在提交响应文件截止时间前，征集人以书面形式发出的对征集文件的澄清或修改内容，均为征集文件的组成部分，对征集人和</w:t>
      </w:r>
      <w:r>
        <w:rPr>
          <w:rFonts w:hint="eastAsia" w:asciiTheme="minorEastAsia" w:hAnsiTheme="minorEastAsia" w:eastAsiaTheme="minorEastAsia" w:cstheme="minorEastAsia"/>
          <w:bCs/>
          <w:color w:val="auto"/>
          <w:sz w:val="24"/>
          <w:highlight w:val="none"/>
          <w:lang w:eastAsia="zh-CN"/>
        </w:rPr>
        <w:t>服务商</w:t>
      </w:r>
      <w:r>
        <w:rPr>
          <w:rFonts w:hint="eastAsia" w:asciiTheme="minorEastAsia" w:hAnsiTheme="minorEastAsia" w:eastAsiaTheme="minorEastAsia" w:cstheme="minorEastAsia"/>
          <w:bCs/>
          <w:color w:val="auto"/>
          <w:sz w:val="24"/>
          <w:highlight w:val="none"/>
        </w:rPr>
        <w:t>起约束作用。</w:t>
      </w:r>
    </w:p>
    <w:p w14:paraId="179E1F7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7.2</w:t>
      </w:r>
      <w:r>
        <w:rPr>
          <w:rFonts w:hint="eastAsia" w:asciiTheme="minorEastAsia" w:hAnsiTheme="minorEastAsia" w:eastAsiaTheme="minorEastAsia" w:cstheme="minorEastAsia"/>
          <w:color w:val="auto"/>
          <w:spacing w:val="-4"/>
          <w:sz w:val="24"/>
          <w:highlight w:val="none"/>
          <w:lang w:eastAsia="zh-CN"/>
        </w:rPr>
        <w:t>服务商</w:t>
      </w:r>
      <w:r>
        <w:rPr>
          <w:rFonts w:hint="eastAsia" w:asciiTheme="minorEastAsia" w:hAnsiTheme="minorEastAsia" w:eastAsiaTheme="minorEastAsia" w:cstheme="minorEastAsia"/>
          <w:color w:val="auto"/>
          <w:spacing w:val="-4"/>
          <w:sz w:val="24"/>
          <w:highlight w:val="none"/>
        </w:rPr>
        <w:t>获取征集文件后，应仔细查阅征集文件所有内容，如有残缺应在领到</w:t>
      </w:r>
      <w:r>
        <w:rPr>
          <w:rFonts w:hint="eastAsia" w:asciiTheme="minorEastAsia" w:hAnsiTheme="minorEastAsia" w:eastAsiaTheme="minorEastAsia" w:cstheme="minorEastAsia"/>
          <w:color w:val="auto"/>
          <w:spacing w:val="-10"/>
          <w:sz w:val="24"/>
          <w:highlight w:val="none"/>
        </w:rPr>
        <w:t xml:space="preserve">征集文件后 </w:t>
      </w: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pacing w:val="-11"/>
          <w:sz w:val="24"/>
          <w:highlight w:val="none"/>
        </w:rPr>
        <w:t xml:space="preserve"> 日内向代理机构提出，否则由此引起的损失由</w:t>
      </w:r>
      <w:r>
        <w:rPr>
          <w:rFonts w:hint="eastAsia" w:asciiTheme="minorEastAsia" w:hAnsiTheme="minorEastAsia" w:eastAsiaTheme="minorEastAsia" w:cstheme="minorEastAsia"/>
          <w:color w:val="auto"/>
          <w:spacing w:val="-11"/>
          <w:sz w:val="24"/>
          <w:highlight w:val="none"/>
          <w:lang w:eastAsia="zh-CN"/>
        </w:rPr>
        <w:t>服务商</w:t>
      </w:r>
      <w:r>
        <w:rPr>
          <w:rFonts w:hint="eastAsia" w:asciiTheme="minorEastAsia" w:hAnsiTheme="minorEastAsia" w:eastAsiaTheme="minorEastAsia" w:cstheme="minorEastAsia"/>
          <w:color w:val="auto"/>
          <w:spacing w:val="-11"/>
          <w:sz w:val="24"/>
          <w:highlight w:val="none"/>
        </w:rPr>
        <w:t>自行承担；</w:t>
      </w:r>
      <w:r>
        <w:rPr>
          <w:rFonts w:hint="eastAsia" w:asciiTheme="minorEastAsia" w:hAnsiTheme="minorEastAsia" w:eastAsiaTheme="minorEastAsia" w:cstheme="minorEastAsia"/>
          <w:color w:val="auto"/>
          <w:spacing w:val="-11"/>
          <w:sz w:val="24"/>
          <w:highlight w:val="none"/>
          <w:lang w:eastAsia="zh-CN"/>
        </w:rPr>
        <w:t>服务商</w:t>
      </w:r>
      <w:r>
        <w:rPr>
          <w:rFonts w:hint="eastAsia" w:asciiTheme="minorEastAsia" w:hAnsiTheme="minorEastAsia" w:eastAsiaTheme="minorEastAsia" w:cstheme="minorEastAsia"/>
          <w:color w:val="auto"/>
          <w:spacing w:val="-4"/>
          <w:sz w:val="24"/>
          <w:highlight w:val="none"/>
        </w:rPr>
        <w:t>同时应认真审阅征集文件中所有的事项、格式、条款和规范要求等内容，如果</w:t>
      </w:r>
      <w:r>
        <w:rPr>
          <w:rFonts w:hint="eastAsia" w:asciiTheme="minorEastAsia" w:hAnsiTheme="minorEastAsia" w:eastAsiaTheme="minorEastAsia" w:cstheme="minorEastAsia"/>
          <w:color w:val="auto"/>
          <w:spacing w:val="-4"/>
          <w:sz w:val="24"/>
          <w:highlight w:val="none"/>
          <w:lang w:eastAsia="zh-CN"/>
        </w:rPr>
        <w:t>服务商</w:t>
      </w:r>
      <w:r>
        <w:rPr>
          <w:rFonts w:hint="eastAsia" w:asciiTheme="minorEastAsia" w:hAnsiTheme="minorEastAsia" w:eastAsiaTheme="minorEastAsia" w:cstheme="minorEastAsia"/>
          <w:color w:val="auto"/>
          <w:sz w:val="24"/>
          <w:highlight w:val="none"/>
        </w:rPr>
        <w:t>没有按照征集文件的要求提交全部资料或响应文件没有对征集文件做出实质性的响应，该响应文件有可能被拒绝。</w:t>
      </w:r>
    </w:p>
    <w:p w14:paraId="3C334E6D">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480" w:lineRule="exact"/>
        <w:textAlignment w:val="auto"/>
        <w:rPr>
          <w:rFonts w:hint="eastAsia" w:asciiTheme="minorEastAsia" w:hAnsiTheme="minorEastAsia" w:eastAsiaTheme="minorEastAsia" w:cstheme="minorEastAsia"/>
          <w:color w:val="auto"/>
          <w:sz w:val="32"/>
          <w:szCs w:val="32"/>
          <w:highlight w:val="none"/>
        </w:rPr>
      </w:pPr>
      <w:bookmarkStart w:id="20" w:name="_Toc25827"/>
      <w:bookmarkStart w:id="21" w:name="_Toc3736"/>
      <w:bookmarkStart w:id="22" w:name="_Toc208"/>
      <w:bookmarkStart w:id="23" w:name="_Toc20680"/>
      <w:r>
        <w:rPr>
          <w:rFonts w:hint="eastAsia" w:asciiTheme="minorEastAsia" w:hAnsiTheme="minorEastAsia" w:eastAsiaTheme="minorEastAsia" w:cstheme="minorEastAsia"/>
          <w:color w:val="auto"/>
          <w:sz w:val="32"/>
          <w:szCs w:val="32"/>
          <w:highlight w:val="none"/>
        </w:rPr>
        <w:t>三、</w:t>
      </w:r>
      <w:r>
        <w:rPr>
          <w:rFonts w:hint="eastAsia" w:asciiTheme="minorEastAsia" w:hAnsiTheme="minorEastAsia" w:eastAsiaTheme="minorEastAsia" w:cstheme="minorEastAsia"/>
          <w:color w:val="auto"/>
          <w:sz w:val="32"/>
          <w:szCs w:val="32"/>
          <w:highlight w:val="none"/>
          <w:lang w:eastAsia="zh-CN"/>
        </w:rPr>
        <w:t>申请文件</w:t>
      </w:r>
      <w:r>
        <w:rPr>
          <w:rFonts w:hint="eastAsia" w:asciiTheme="minorEastAsia" w:hAnsiTheme="minorEastAsia" w:eastAsiaTheme="minorEastAsia" w:cstheme="minorEastAsia"/>
          <w:color w:val="auto"/>
          <w:sz w:val="32"/>
          <w:szCs w:val="32"/>
          <w:highlight w:val="none"/>
        </w:rPr>
        <w:t>的编写</w:t>
      </w:r>
      <w:bookmarkEnd w:id="20"/>
      <w:bookmarkEnd w:id="21"/>
      <w:bookmarkEnd w:id="22"/>
      <w:bookmarkEnd w:id="23"/>
    </w:p>
    <w:p w14:paraId="3DEF482B">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Theme="minorEastAsia" w:hAnsiTheme="minorEastAsia" w:eastAsiaTheme="minorEastAsia" w:cstheme="minorEastAsia"/>
          <w:b/>
          <w:bCs w:val="0"/>
          <w:color w:val="auto"/>
          <w:sz w:val="24"/>
          <w:highlight w:val="none"/>
        </w:rPr>
      </w:pPr>
      <w:r>
        <w:rPr>
          <w:rFonts w:hint="eastAsia" w:asciiTheme="minorEastAsia" w:hAnsiTheme="minorEastAsia" w:eastAsiaTheme="minorEastAsia" w:cstheme="minorEastAsia"/>
          <w:b/>
          <w:bCs w:val="0"/>
          <w:color w:val="auto"/>
          <w:sz w:val="24"/>
          <w:highlight w:val="none"/>
        </w:rPr>
        <w:t>8、提示</w:t>
      </w:r>
    </w:p>
    <w:p w14:paraId="12C99AF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8.1</w:t>
      </w:r>
      <w:r>
        <w:rPr>
          <w:rFonts w:hint="eastAsia" w:asciiTheme="minorEastAsia" w:hAnsiTheme="minorEastAsia" w:eastAsiaTheme="minorEastAsia" w:cstheme="minorEastAsia"/>
          <w:color w:val="auto"/>
          <w:sz w:val="24"/>
          <w:highlight w:val="none"/>
          <w:lang w:eastAsia="zh-CN"/>
        </w:rPr>
        <w:t>服务商</w:t>
      </w:r>
      <w:r>
        <w:rPr>
          <w:rFonts w:hint="eastAsia" w:asciiTheme="minorEastAsia" w:hAnsiTheme="minorEastAsia" w:eastAsiaTheme="minorEastAsia" w:cstheme="minorEastAsia"/>
          <w:color w:val="auto"/>
          <w:sz w:val="24"/>
          <w:highlight w:val="none"/>
        </w:rPr>
        <w:t>应仔细阅读</w:t>
      </w:r>
      <w:r>
        <w:rPr>
          <w:rFonts w:hint="eastAsia" w:asciiTheme="minorEastAsia" w:hAnsiTheme="minorEastAsia" w:eastAsiaTheme="minorEastAsia" w:cstheme="minorEastAsia"/>
          <w:color w:val="auto"/>
          <w:sz w:val="24"/>
          <w:highlight w:val="none"/>
          <w:lang w:eastAsia="zh-CN"/>
        </w:rPr>
        <w:t>征集文件</w:t>
      </w:r>
      <w:r>
        <w:rPr>
          <w:rFonts w:hint="eastAsia" w:asciiTheme="minorEastAsia" w:hAnsiTheme="minorEastAsia" w:eastAsiaTheme="minorEastAsia" w:cstheme="minorEastAsia"/>
          <w:color w:val="auto"/>
          <w:sz w:val="24"/>
          <w:highlight w:val="none"/>
        </w:rPr>
        <w:t>的所有内容，按照</w:t>
      </w:r>
      <w:r>
        <w:rPr>
          <w:rFonts w:hint="eastAsia" w:asciiTheme="minorEastAsia" w:hAnsiTheme="minorEastAsia" w:eastAsiaTheme="minorEastAsia" w:cstheme="minorEastAsia"/>
          <w:color w:val="auto"/>
          <w:sz w:val="24"/>
          <w:highlight w:val="none"/>
          <w:lang w:eastAsia="zh-CN"/>
        </w:rPr>
        <w:t>征集文件</w:t>
      </w:r>
      <w:r>
        <w:rPr>
          <w:rFonts w:hint="eastAsia" w:asciiTheme="minorEastAsia" w:hAnsiTheme="minorEastAsia" w:eastAsiaTheme="minorEastAsia" w:cstheme="minorEastAsia"/>
          <w:color w:val="auto"/>
          <w:sz w:val="24"/>
          <w:highlight w:val="none"/>
        </w:rPr>
        <w:t>的要求提交</w:t>
      </w:r>
      <w:r>
        <w:rPr>
          <w:rFonts w:hint="eastAsia" w:asciiTheme="minorEastAsia" w:hAnsiTheme="minorEastAsia" w:eastAsiaTheme="minorEastAsia" w:cstheme="minorEastAsia"/>
          <w:color w:val="auto"/>
          <w:sz w:val="24"/>
          <w:highlight w:val="none"/>
          <w:lang w:eastAsia="zh-CN"/>
        </w:rPr>
        <w:t>申请文件</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申请文件</w:t>
      </w:r>
      <w:r>
        <w:rPr>
          <w:rFonts w:hint="eastAsia" w:asciiTheme="minorEastAsia" w:hAnsiTheme="minorEastAsia" w:eastAsiaTheme="minorEastAsia" w:cstheme="minorEastAsia"/>
          <w:color w:val="auto"/>
          <w:sz w:val="24"/>
          <w:highlight w:val="none"/>
        </w:rPr>
        <w:t>应对</w:t>
      </w:r>
      <w:r>
        <w:rPr>
          <w:rFonts w:hint="eastAsia" w:asciiTheme="minorEastAsia" w:hAnsiTheme="minorEastAsia" w:eastAsiaTheme="minorEastAsia" w:cstheme="minorEastAsia"/>
          <w:color w:val="auto"/>
          <w:sz w:val="24"/>
          <w:highlight w:val="none"/>
          <w:lang w:eastAsia="zh-CN"/>
        </w:rPr>
        <w:t>征集文件</w:t>
      </w:r>
      <w:r>
        <w:rPr>
          <w:rFonts w:hint="eastAsia" w:asciiTheme="minorEastAsia" w:hAnsiTheme="minorEastAsia" w:eastAsiaTheme="minorEastAsia" w:cstheme="minorEastAsia"/>
          <w:color w:val="auto"/>
          <w:sz w:val="24"/>
          <w:highlight w:val="none"/>
        </w:rPr>
        <w:t>的要求作出实质性响应，并保证所提供的全部资料的真实性，否则其</w:t>
      </w:r>
      <w:r>
        <w:rPr>
          <w:rFonts w:hint="eastAsia" w:asciiTheme="minorEastAsia" w:hAnsiTheme="minorEastAsia" w:eastAsiaTheme="minorEastAsia" w:cstheme="minorEastAsia"/>
          <w:color w:val="auto"/>
          <w:sz w:val="24"/>
          <w:highlight w:val="none"/>
          <w:lang w:eastAsia="zh-CN"/>
        </w:rPr>
        <w:t>申请</w:t>
      </w:r>
      <w:r>
        <w:rPr>
          <w:rFonts w:hint="eastAsia" w:asciiTheme="minorEastAsia" w:hAnsiTheme="minorEastAsia" w:eastAsiaTheme="minorEastAsia" w:cstheme="minorEastAsia"/>
          <w:color w:val="auto"/>
          <w:sz w:val="24"/>
          <w:highlight w:val="none"/>
        </w:rPr>
        <w:t>无效。</w:t>
      </w:r>
    </w:p>
    <w:p w14:paraId="203F6AFC">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Theme="minorEastAsia" w:hAnsiTheme="minorEastAsia" w:eastAsiaTheme="minorEastAsia" w:cstheme="minorEastAsia"/>
          <w:b/>
          <w:bCs w:val="0"/>
          <w:color w:val="auto"/>
          <w:sz w:val="24"/>
          <w:highlight w:val="none"/>
        </w:rPr>
      </w:pPr>
      <w:r>
        <w:rPr>
          <w:rFonts w:hint="eastAsia" w:asciiTheme="minorEastAsia" w:hAnsiTheme="minorEastAsia" w:eastAsiaTheme="minorEastAsia" w:cstheme="minorEastAsia"/>
          <w:b/>
          <w:bCs w:val="0"/>
          <w:color w:val="auto"/>
          <w:sz w:val="24"/>
          <w:highlight w:val="none"/>
          <w:lang w:val="en-US" w:eastAsia="zh-CN"/>
        </w:rPr>
        <w:t>9</w:t>
      </w:r>
      <w:r>
        <w:rPr>
          <w:rFonts w:hint="eastAsia" w:asciiTheme="minorEastAsia" w:hAnsiTheme="minorEastAsia" w:eastAsiaTheme="minorEastAsia" w:cstheme="minorEastAsia"/>
          <w:b/>
          <w:bCs w:val="0"/>
          <w:color w:val="auto"/>
          <w:sz w:val="24"/>
          <w:highlight w:val="none"/>
        </w:rPr>
        <w:t>、</w:t>
      </w:r>
      <w:r>
        <w:rPr>
          <w:rFonts w:hint="eastAsia" w:asciiTheme="minorEastAsia" w:hAnsiTheme="minorEastAsia" w:eastAsiaTheme="minorEastAsia" w:cstheme="minorEastAsia"/>
          <w:b/>
          <w:bCs w:val="0"/>
          <w:color w:val="auto"/>
          <w:sz w:val="24"/>
          <w:highlight w:val="none"/>
          <w:lang w:eastAsia="zh-CN"/>
        </w:rPr>
        <w:t>申请</w:t>
      </w:r>
      <w:r>
        <w:rPr>
          <w:rFonts w:hint="eastAsia" w:asciiTheme="minorEastAsia" w:hAnsiTheme="minorEastAsia" w:eastAsiaTheme="minorEastAsia" w:cstheme="minorEastAsia"/>
          <w:b/>
          <w:bCs w:val="0"/>
          <w:color w:val="auto"/>
          <w:sz w:val="24"/>
          <w:highlight w:val="none"/>
        </w:rPr>
        <w:t>保证金</w:t>
      </w:r>
    </w:p>
    <w:p w14:paraId="3614BF4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本项目不收取申请保证金</w:t>
      </w:r>
      <w:r>
        <w:rPr>
          <w:rFonts w:hint="eastAsia" w:asciiTheme="minorEastAsia" w:hAnsiTheme="minorEastAsia" w:eastAsiaTheme="minorEastAsia" w:cstheme="minorEastAsia"/>
          <w:color w:val="auto"/>
          <w:sz w:val="24"/>
          <w:highlight w:val="none"/>
        </w:rPr>
        <w:t>。</w:t>
      </w:r>
    </w:p>
    <w:p w14:paraId="7AFC6BA2">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Theme="minorEastAsia" w:hAnsiTheme="minorEastAsia" w:eastAsiaTheme="minorEastAsia" w:cstheme="minorEastAsia"/>
          <w:b/>
          <w:bCs w:val="0"/>
          <w:color w:val="auto"/>
          <w:sz w:val="24"/>
          <w:highlight w:val="none"/>
        </w:rPr>
      </w:pPr>
      <w:r>
        <w:rPr>
          <w:rFonts w:hint="eastAsia" w:asciiTheme="minorEastAsia" w:hAnsiTheme="minorEastAsia" w:eastAsiaTheme="minorEastAsia" w:cstheme="minorEastAsia"/>
          <w:b/>
          <w:bCs w:val="0"/>
          <w:color w:val="auto"/>
          <w:sz w:val="24"/>
          <w:highlight w:val="none"/>
          <w:lang w:val="en-US" w:eastAsia="zh-CN"/>
        </w:rPr>
        <w:t>10</w:t>
      </w:r>
      <w:r>
        <w:rPr>
          <w:rFonts w:hint="eastAsia" w:asciiTheme="minorEastAsia" w:hAnsiTheme="minorEastAsia" w:eastAsiaTheme="minorEastAsia" w:cstheme="minorEastAsia"/>
          <w:b/>
          <w:bCs w:val="0"/>
          <w:color w:val="auto"/>
          <w:sz w:val="24"/>
          <w:highlight w:val="none"/>
        </w:rPr>
        <w:t>、</w:t>
      </w:r>
      <w:r>
        <w:rPr>
          <w:rFonts w:hint="eastAsia" w:asciiTheme="minorEastAsia" w:hAnsiTheme="minorEastAsia" w:eastAsiaTheme="minorEastAsia" w:cstheme="minorEastAsia"/>
          <w:b/>
          <w:bCs w:val="0"/>
          <w:color w:val="auto"/>
          <w:sz w:val="24"/>
          <w:highlight w:val="none"/>
          <w:lang w:eastAsia="zh-CN"/>
        </w:rPr>
        <w:t>申请文件</w:t>
      </w:r>
      <w:r>
        <w:rPr>
          <w:rFonts w:hint="eastAsia" w:asciiTheme="minorEastAsia" w:hAnsiTheme="minorEastAsia" w:eastAsiaTheme="minorEastAsia" w:cstheme="minorEastAsia"/>
          <w:b/>
          <w:bCs w:val="0"/>
          <w:color w:val="auto"/>
          <w:sz w:val="24"/>
          <w:highlight w:val="none"/>
        </w:rPr>
        <w:t>的格式</w:t>
      </w:r>
    </w:p>
    <w:p w14:paraId="0960598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b/>
          <w:color w:val="auto"/>
          <w:sz w:val="24"/>
          <w:highlight w:val="none"/>
          <w:u w:val="single"/>
          <w:shd w:val="pct10" w:color="auto" w:fill="FFFFFF"/>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0</w:t>
      </w: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申请文件</w:t>
      </w:r>
      <w:r>
        <w:rPr>
          <w:rFonts w:hint="eastAsia" w:asciiTheme="minorEastAsia" w:hAnsiTheme="minorEastAsia" w:eastAsiaTheme="minorEastAsia" w:cstheme="minorEastAsia"/>
          <w:color w:val="auto"/>
          <w:sz w:val="24"/>
          <w:highlight w:val="none"/>
        </w:rPr>
        <w:t>的编制：详见</w:t>
      </w:r>
      <w:r>
        <w:rPr>
          <w:rFonts w:hint="eastAsia" w:asciiTheme="minorEastAsia" w:hAnsiTheme="minorEastAsia" w:eastAsiaTheme="minorEastAsia" w:cstheme="minorEastAsia"/>
          <w:color w:val="auto"/>
          <w:sz w:val="24"/>
          <w:highlight w:val="none"/>
          <w:lang w:eastAsia="zh-CN"/>
        </w:rPr>
        <w:t>第四章申请文件格式</w:t>
      </w:r>
      <w:r>
        <w:rPr>
          <w:rFonts w:hint="eastAsia" w:asciiTheme="minorEastAsia" w:hAnsiTheme="minorEastAsia" w:eastAsiaTheme="minorEastAsia" w:cstheme="minorEastAsia"/>
          <w:color w:val="auto"/>
          <w:sz w:val="24"/>
          <w:highlight w:val="none"/>
        </w:rPr>
        <w:t>。</w:t>
      </w:r>
    </w:p>
    <w:p w14:paraId="1BDB48F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0</w:t>
      </w: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eastAsia="zh-CN"/>
        </w:rPr>
        <w:t>申请文件</w:t>
      </w:r>
      <w:r>
        <w:rPr>
          <w:rFonts w:hint="eastAsia" w:asciiTheme="minorEastAsia" w:hAnsiTheme="minorEastAsia" w:eastAsiaTheme="minorEastAsia" w:cstheme="minorEastAsia"/>
          <w:color w:val="auto"/>
          <w:sz w:val="24"/>
          <w:highlight w:val="none"/>
        </w:rPr>
        <w:t>应由</w:t>
      </w:r>
      <w:r>
        <w:rPr>
          <w:rFonts w:hint="eastAsia" w:asciiTheme="minorEastAsia" w:hAnsiTheme="minorEastAsia" w:eastAsiaTheme="minorEastAsia" w:cstheme="minorEastAsia"/>
          <w:color w:val="auto"/>
          <w:sz w:val="24"/>
          <w:highlight w:val="none"/>
          <w:lang w:eastAsia="zh-CN"/>
        </w:rPr>
        <w:t>服务商</w:t>
      </w:r>
      <w:r>
        <w:rPr>
          <w:rFonts w:hint="eastAsia" w:asciiTheme="minorEastAsia" w:hAnsiTheme="minorEastAsia" w:eastAsiaTheme="minorEastAsia" w:cstheme="minorEastAsia"/>
          <w:color w:val="auto"/>
          <w:sz w:val="24"/>
          <w:highlight w:val="none"/>
        </w:rPr>
        <w:t>的法定代表人或者其授权代表签字并加盖公章，如由后者签字，应提供“法定代表人授权委托书”及授权人与被授权人身份证复印件。</w:t>
      </w:r>
    </w:p>
    <w:p w14:paraId="4302C20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0</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lang w:eastAsia="zh-CN"/>
        </w:rPr>
        <w:t>申请文件</w:t>
      </w:r>
      <w:r>
        <w:rPr>
          <w:rFonts w:hint="eastAsia" w:asciiTheme="minorEastAsia" w:hAnsiTheme="minorEastAsia" w:eastAsiaTheme="minorEastAsia" w:cstheme="minorEastAsia"/>
          <w:color w:val="auto"/>
          <w:sz w:val="24"/>
          <w:highlight w:val="none"/>
        </w:rPr>
        <w:t>的正本和全部副本均应使用不能擦去的墨料或墨水打印、书写或复印，并由法定代表人或其授权代表签署，</w:t>
      </w:r>
      <w:r>
        <w:rPr>
          <w:rFonts w:hint="eastAsia" w:asciiTheme="minorEastAsia" w:hAnsiTheme="minorEastAsia" w:eastAsiaTheme="minorEastAsia" w:cstheme="minorEastAsia"/>
          <w:color w:val="auto"/>
          <w:sz w:val="24"/>
          <w:highlight w:val="none"/>
          <w:lang w:val="en-US" w:eastAsia="zh-CN"/>
        </w:rPr>
        <w:t>加</w:t>
      </w:r>
      <w:r>
        <w:rPr>
          <w:rFonts w:hint="eastAsia" w:asciiTheme="minorEastAsia" w:hAnsiTheme="minorEastAsia" w:eastAsiaTheme="minorEastAsia" w:cstheme="minorEastAsia"/>
          <w:color w:val="auto"/>
          <w:sz w:val="24"/>
          <w:highlight w:val="none"/>
        </w:rPr>
        <w:t>盖</w:t>
      </w:r>
      <w:r>
        <w:rPr>
          <w:rFonts w:hint="eastAsia" w:asciiTheme="minorEastAsia" w:hAnsiTheme="minorEastAsia" w:eastAsiaTheme="minorEastAsia" w:cstheme="minorEastAsia"/>
          <w:color w:val="auto"/>
          <w:sz w:val="24"/>
          <w:highlight w:val="none"/>
          <w:lang w:eastAsia="zh-CN"/>
        </w:rPr>
        <w:t>服务商</w:t>
      </w:r>
      <w:r>
        <w:rPr>
          <w:rFonts w:hint="eastAsia" w:asciiTheme="minorEastAsia" w:hAnsiTheme="minorEastAsia" w:eastAsiaTheme="minorEastAsia" w:cstheme="minorEastAsia"/>
          <w:color w:val="auto"/>
          <w:sz w:val="24"/>
          <w:highlight w:val="none"/>
        </w:rPr>
        <w:t>公章。</w:t>
      </w:r>
    </w:p>
    <w:p w14:paraId="5C9E8E6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0</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全套</w:t>
      </w:r>
      <w:r>
        <w:rPr>
          <w:rFonts w:hint="eastAsia" w:asciiTheme="minorEastAsia" w:hAnsiTheme="minorEastAsia" w:eastAsiaTheme="minorEastAsia" w:cstheme="minorEastAsia"/>
          <w:color w:val="auto"/>
          <w:sz w:val="24"/>
          <w:highlight w:val="none"/>
          <w:lang w:eastAsia="zh-CN"/>
        </w:rPr>
        <w:t>申请文件</w:t>
      </w:r>
      <w:r>
        <w:rPr>
          <w:rFonts w:hint="eastAsia" w:asciiTheme="minorEastAsia" w:hAnsiTheme="minorEastAsia" w:eastAsiaTheme="minorEastAsia" w:cstheme="minorEastAsia"/>
          <w:color w:val="auto"/>
          <w:sz w:val="24"/>
          <w:highlight w:val="none"/>
        </w:rPr>
        <w:t>应无涂改和行间插字，除非这些改动是根据</w:t>
      </w:r>
      <w:r>
        <w:rPr>
          <w:rFonts w:hint="eastAsia" w:asciiTheme="minorEastAsia" w:hAnsiTheme="minorEastAsia" w:eastAsiaTheme="minorEastAsia" w:cstheme="minorEastAsia"/>
          <w:color w:val="auto"/>
          <w:sz w:val="24"/>
          <w:highlight w:val="none"/>
          <w:lang w:eastAsia="zh-CN"/>
        </w:rPr>
        <w:t>采购</w:t>
      </w:r>
      <w:r>
        <w:rPr>
          <w:rFonts w:hint="eastAsia" w:asciiTheme="minorEastAsia" w:hAnsiTheme="minorEastAsia" w:eastAsiaTheme="minorEastAsia" w:cstheme="minorEastAsia"/>
          <w:color w:val="auto"/>
          <w:sz w:val="24"/>
          <w:highlight w:val="none"/>
        </w:rPr>
        <w:t>代理机构的指示进行的，或者是为改正</w:t>
      </w:r>
      <w:r>
        <w:rPr>
          <w:rFonts w:hint="eastAsia" w:asciiTheme="minorEastAsia" w:hAnsiTheme="minorEastAsia" w:eastAsiaTheme="minorEastAsia" w:cstheme="minorEastAsia"/>
          <w:color w:val="auto"/>
          <w:sz w:val="24"/>
          <w:highlight w:val="none"/>
          <w:lang w:eastAsia="zh-CN"/>
        </w:rPr>
        <w:t>服务商</w:t>
      </w:r>
      <w:r>
        <w:rPr>
          <w:rFonts w:hint="eastAsia" w:asciiTheme="minorEastAsia" w:hAnsiTheme="minorEastAsia" w:eastAsiaTheme="minorEastAsia" w:cstheme="minorEastAsia"/>
          <w:color w:val="auto"/>
          <w:sz w:val="24"/>
          <w:highlight w:val="none"/>
        </w:rPr>
        <w:t>造成的必须修改的错误而进行的。有改动时，修改处应由授权代表签署证明或加盖校正章。</w:t>
      </w:r>
    </w:p>
    <w:p w14:paraId="017D1A1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0</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未按本须知规定的格式填写</w:t>
      </w:r>
      <w:r>
        <w:rPr>
          <w:rFonts w:hint="eastAsia" w:asciiTheme="minorEastAsia" w:hAnsiTheme="minorEastAsia" w:eastAsiaTheme="minorEastAsia" w:cstheme="minorEastAsia"/>
          <w:color w:val="auto"/>
          <w:sz w:val="24"/>
          <w:highlight w:val="none"/>
          <w:lang w:eastAsia="zh-CN"/>
        </w:rPr>
        <w:t>申请文件</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申请文件</w:t>
      </w:r>
      <w:r>
        <w:rPr>
          <w:rFonts w:hint="eastAsia" w:asciiTheme="minorEastAsia" w:hAnsiTheme="minorEastAsia" w:eastAsiaTheme="minorEastAsia" w:cstheme="minorEastAsia"/>
          <w:color w:val="auto"/>
          <w:sz w:val="24"/>
          <w:highlight w:val="none"/>
        </w:rPr>
        <w:t>字迹模糊不清的，其投标无效。</w:t>
      </w:r>
    </w:p>
    <w:p w14:paraId="2097EF43">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480" w:lineRule="exact"/>
        <w:textAlignment w:val="auto"/>
        <w:rPr>
          <w:rFonts w:hint="eastAsia" w:asciiTheme="minorEastAsia" w:hAnsiTheme="minorEastAsia" w:eastAsiaTheme="minorEastAsia" w:cstheme="minorEastAsia"/>
          <w:color w:val="auto"/>
          <w:sz w:val="32"/>
          <w:szCs w:val="32"/>
          <w:highlight w:val="none"/>
        </w:rPr>
      </w:pPr>
      <w:bookmarkStart w:id="24" w:name="_Toc12947"/>
      <w:bookmarkStart w:id="25" w:name="_Toc23198"/>
      <w:bookmarkStart w:id="26" w:name="_Toc20020"/>
      <w:bookmarkStart w:id="27" w:name="_Toc6304"/>
      <w:r>
        <w:rPr>
          <w:rFonts w:hint="eastAsia" w:asciiTheme="minorEastAsia" w:hAnsiTheme="minorEastAsia" w:eastAsiaTheme="minorEastAsia" w:cstheme="minorEastAsia"/>
          <w:color w:val="auto"/>
          <w:sz w:val="32"/>
          <w:szCs w:val="32"/>
          <w:highlight w:val="none"/>
        </w:rPr>
        <w:t>四、</w:t>
      </w:r>
      <w:r>
        <w:rPr>
          <w:rFonts w:hint="eastAsia" w:asciiTheme="minorEastAsia" w:hAnsiTheme="minorEastAsia" w:eastAsiaTheme="minorEastAsia" w:cstheme="minorEastAsia"/>
          <w:color w:val="auto"/>
          <w:sz w:val="32"/>
          <w:szCs w:val="32"/>
          <w:highlight w:val="none"/>
          <w:lang w:eastAsia="zh-CN"/>
        </w:rPr>
        <w:t>申请文件</w:t>
      </w:r>
      <w:r>
        <w:rPr>
          <w:rFonts w:hint="eastAsia" w:asciiTheme="minorEastAsia" w:hAnsiTheme="minorEastAsia" w:eastAsiaTheme="minorEastAsia" w:cstheme="minorEastAsia"/>
          <w:color w:val="auto"/>
          <w:sz w:val="32"/>
          <w:szCs w:val="32"/>
          <w:highlight w:val="none"/>
        </w:rPr>
        <w:t>的递交</w:t>
      </w:r>
      <w:bookmarkEnd w:id="24"/>
      <w:bookmarkEnd w:id="25"/>
      <w:bookmarkEnd w:id="26"/>
      <w:bookmarkEnd w:id="27"/>
    </w:p>
    <w:p w14:paraId="39EE41F9">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Theme="minorEastAsia" w:hAnsiTheme="minorEastAsia" w:eastAsiaTheme="minorEastAsia" w:cstheme="minorEastAsia"/>
          <w:b/>
          <w:bCs w:val="0"/>
          <w:color w:val="auto"/>
          <w:sz w:val="24"/>
          <w:highlight w:val="none"/>
        </w:rPr>
      </w:pPr>
      <w:r>
        <w:rPr>
          <w:rFonts w:hint="eastAsia" w:asciiTheme="minorEastAsia" w:hAnsiTheme="minorEastAsia" w:eastAsiaTheme="minorEastAsia" w:cstheme="minorEastAsia"/>
          <w:b/>
          <w:bCs w:val="0"/>
          <w:color w:val="auto"/>
          <w:sz w:val="24"/>
          <w:highlight w:val="none"/>
        </w:rPr>
        <w:t>1</w:t>
      </w:r>
      <w:r>
        <w:rPr>
          <w:rFonts w:hint="eastAsia" w:asciiTheme="minorEastAsia" w:hAnsiTheme="minorEastAsia" w:eastAsiaTheme="minorEastAsia" w:cstheme="minorEastAsia"/>
          <w:b/>
          <w:bCs w:val="0"/>
          <w:color w:val="auto"/>
          <w:sz w:val="24"/>
          <w:highlight w:val="none"/>
          <w:lang w:val="en-US" w:eastAsia="zh-CN"/>
        </w:rPr>
        <w:t>1</w:t>
      </w:r>
      <w:r>
        <w:rPr>
          <w:rFonts w:hint="eastAsia" w:asciiTheme="minorEastAsia" w:hAnsiTheme="minorEastAsia" w:eastAsiaTheme="minorEastAsia" w:cstheme="minorEastAsia"/>
          <w:b/>
          <w:bCs w:val="0"/>
          <w:color w:val="auto"/>
          <w:sz w:val="24"/>
          <w:highlight w:val="none"/>
        </w:rPr>
        <w:t>、</w:t>
      </w:r>
      <w:r>
        <w:rPr>
          <w:rFonts w:hint="eastAsia" w:asciiTheme="minorEastAsia" w:hAnsiTheme="minorEastAsia" w:eastAsiaTheme="minorEastAsia" w:cstheme="minorEastAsia"/>
          <w:b/>
          <w:bCs w:val="0"/>
          <w:color w:val="auto"/>
          <w:sz w:val="24"/>
          <w:highlight w:val="none"/>
          <w:lang w:eastAsia="zh-CN"/>
        </w:rPr>
        <w:t>申请文件</w:t>
      </w:r>
      <w:r>
        <w:rPr>
          <w:rFonts w:hint="eastAsia" w:asciiTheme="minorEastAsia" w:hAnsiTheme="minorEastAsia" w:eastAsiaTheme="minorEastAsia" w:cstheme="minorEastAsia"/>
          <w:b/>
          <w:bCs w:val="0"/>
          <w:color w:val="auto"/>
          <w:sz w:val="24"/>
          <w:highlight w:val="none"/>
        </w:rPr>
        <w:t>的密封、标记和递交</w:t>
      </w:r>
    </w:p>
    <w:p w14:paraId="3A5BE3FC">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jc w:val="left"/>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w:t>
      </w:r>
      <w:r>
        <w:rPr>
          <w:rFonts w:hint="eastAsia" w:asciiTheme="minorEastAsia" w:hAnsiTheme="minorEastAsia" w:eastAsiaTheme="minorEastAsia" w:cstheme="minorEastAsia"/>
          <w:b/>
          <w:bCs/>
          <w:color w:val="auto"/>
          <w:sz w:val="24"/>
          <w:highlight w:val="none"/>
          <w:lang w:val="en-US" w:eastAsia="zh-CN"/>
        </w:rPr>
        <w:t>1</w:t>
      </w:r>
      <w:r>
        <w:rPr>
          <w:rFonts w:hint="eastAsia" w:asciiTheme="minorEastAsia" w:hAnsiTheme="minorEastAsia" w:eastAsiaTheme="minorEastAsia" w:cstheme="minorEastAsia"/>
          <w:b/>
          <w:bCs/>
          <w:color w:val="auto"/>
          <w:sz w:val="24"/>
          <w:highlight w:val="none"/>
        </w:rPr>
        <w:t>.1</w:t>
      </w:r>
      <w:r>
        <w:rPr>
          <w:rFonts w:hint="eastAsia" w:asciiTheme="minorEastAsia" w:hAnsiTheme="minorEastAsia" w:eastAsiaTheme="minorEastAsia" w:cstheme="minorEastAsia"/>
          <w:b/>
          <w:bCs/>
          <w:color w:val="auto"/>
          <w:sz w:val="24"/>
          <w:highlight w:val="none"/>
          <w:lang w:eastAsia="zh-CN"/>
        </w:rPr>
        <w:t>服务商</w:t>
      </w:r>
      <w:r>
        <w:rPr>
          <w:rFonts w:hint="eastAsia" w:asciiTheme="minorEastAsia" w:hAnsiTheme="minorEastAsia" w:eastAsiaTheme="minorEastAsia" w:cstheme="minorEastAsia"/>
          <w:b/>
          <w:bCs/>
          <w:color w:val="auto"/>
          <w:sz w:val="24"/>
          <w:highlight w:val="none"/>
        </w:rPr>
        <w:t>应将</w:t>
      </w:r>
      <w:r>
        <w:rPr>
          <w:rFonts w:hint="eastAsia" w:asciiTheme="minorEastAsia" w:hAnsiTheme="minorEastAsia" w:eastAsiaTheme="minorEastAsia" w:cstheme="minorEastAsia"/>
          <w:b/>
          <w:bCs/>
          <w:color w:val="auto"/>
          <w:sz w:val="24"/>
          <w:highlight w:val="none"/>
          <w:lang w:val="en-US" w:eastAsia="zh-CN"/>
        </w:rPr>
        <w:t>所有</w:t>
      </w:r>
      <w:r>
        <w:rPr>
          <w:rFonts w:hint="eastAsia" w:asciiTheme="minorEastAsia" w:hAnsiTheme="minorEastAsia" w:eastAsiaTheme="minorEastAsia" w:cstheme="minorEastAsia"/>
          <w:b/>
          <w:bCs/>
          <w:color w:val="auto"/>
          <w:sz w:val="24"/>
          <w:highlight w:val="none"/>
        </w:rPr>
        <w:t>正本和全部副本分别密封，并标明</w:t>
      </w:r>
      <w:r>
        <w:rPr>
          <w:rFonts w:hint="eastAsia" w:asciiTheme="minorEastAsia" w:hAnsiTheme="minorEastAsia" w:eastAsiaTheme="minorEastAsia" w:cstheme="minorEastAsia"/>
          <w:b/>
          <w:bCs/>
          <w:color w:val="auto"/>
          <w:sz w:val="24"/>
          <w:highlight w:val="none"/>
          <w:lang w:eastAsia="zh-CN"/>
        </w:rPr>
        <w:t>项目编号</w:t>
      </w:r>
      <w:r>
        <w:rPr>
          <w:rFonts w:hint="eastAsia" w:asciiTheme="minorEastAsia" w:hAnsiTheme="minorEastAsia" w:eastAsiaTheme="minorEastAsia" w:cstheme="minorEastAsia"/>
          <w:b/>
          <w:bCs/>
          <w:color w:val="auto"/>
          <w:sz w:val="24"/>
          <w:highlight w:val="none"/>
        </w:rPr>
        <w:t>、</w:t>
      </w:r>
      <w:r>
        <w:rPr>
          <w:rFonts w:hint="eastAsia" w:asciiTheme="minorEastAsia" w:hAnsiTheme="minorEastAsia" w:eastAsiaTheme="minorEastAsia" w:cstheme="minorEastAsia"/>
          <w:b/>
          <w:bCs/>
          <w:color w:val="auto"/>
          <w:sz w:val="24"/>
          <w:highlight w:val="none"/>
          <w:lang w:eastAsia="zh-CN"/>
        </w:rPr>
        <w:t>服务商</w:t>
      </w:r>
      <w:r>
        <w:rPr>
          <w:rFonts w:hint="eastAsia" w:asciiTheme="minorEastAsia" w:hAnsiTheme="minorEastAsia" w:eastAsiaTheme="minorEastAsia" w:cstheme="minorEastAsia"/>
          <w:b/>
          <w:bCs/>
          <w:color w:val="auto"/>
          <w:sz w:val="24"/>
          <w:highlight w:val="none"/>
        </w:rPr>
        <w:t>名称、</w:t>
      </w:r>
      <w:r>
        <w:rPr>
          <w:rFonts w:hint="eastAsia" w:asciiTheme="minorEastAsia" w:hAnsiTheme="minorEastAsia" w:eastAsiaTheme="minorEastAsia" w:cstheme="minorEastAsia"/>
          <w:b/>
          <w:bCs/>
          <w:color w:val="auto"/>
          <w:sz w:val="24"/>
          <w:highlight w:val="none"/>
          <w:lang w:eastAsia="zh-CN"/>
        </w:rPr>
        <w:t>项目</w:t>
      </w:r>
      <w:r>
        <w:rPr>
          <w:rFonts w:hint="eastAsia" w:asciiTheme="minorEastAsia" w:hAnsiTheme="minorEastAsia" w:eastAsiaTheme="minorEastAsia" w:cstheme="minorEastAsia"/>
          <w:b/>
          <w:bCs/>
          <w:color w:val="auto"/>
          <w:sz w:val="24"/>
          <w:highlight w:val="none"/>
        </w:rPr>
        <w:t>名称及“正本”或“副本”字样。</w:t>
      </w:r>
      <w:r>
        <w:rPr>
          <w:rFonts w:hint="eastAsia" w:asciiTheme="minorEastAsia" w:hAnsiTheme="minorEastAsia" w:eastAsiaTheme="minorEastAsia" w:cstheme="minorEastAsia"/>
          <w:b/>
          <w:bCs/>
          <w:color w:val="auto"/>
          <w:spacing w:val="-12"/>
          <w:sz w:val="24"/>
          <w:highlight w:val="none"/>
        </w:rPr>
        <w:t>每</w:t>
      </w:r>
      <w:r>
        <w:rPr>
          <w:rFonts w:hint="eastAsia" w:asciiTheme="minorEastAsia" w:hAnsiTheme="minorEastAsia" w:eastAsiaTheme="minorEastAsia" w:cstheme="minorEastAsia"/>
          <w:b/>
          <w:bCs/>
          <w:color w:val="auto"/>
          <w:spacing w:val="-12"/>
          <w:sz w:val="24"/>
          <w:highlight w:val="none"/>
          <w:lang w:val="en-US" w:eastAsia="zh-CN"/>
        </w:rPr>
        <w:t>个</w:t>
      </w:r>
      <w:r>
        <w:rPr>
          <w:rFonts w:hint="eastAsia" w:asciiTheme="minorEastAsia" w:hAnsiTheme="minorEastAsia" w:eastAsiaTheme="minorEastAsia" w:cstheme="minorEastAsia"/>
          <w:b/>
          <w:bCs/>
          <w:color w:val="auto"/>
          <w:spacing w:val="-12"/>
          <w:sz w:val="24"/>
          <w:highlight w:val="none"/>
        </w:rPr>
        <w:t>密封处应注明“不准启封”的</w:t>
      </w:r>
      <w:r>
        <w:rPr>
          <w:rFonts w:hint="eastAsia" w:asciiTheme="minorEastAsia" w:hAnsiTheme="minorEastAsia" w:eastAsiaTheme="minorEastAsia" w:cstheme="minorEastAsia"/>
          <w:b/>
          <w:bCs/>
          <w:color w:val="auto"/>
          <w:spacing w:val="-18"/>
          <w:sz w:val="24"/>
          <w:highlight w:val="none"/>
        </w:rPr>
        <w:t>字样</w:t>
      </w:r>
      <w:r>
        <w:rPr>
          <w:rFonts w:hint="eastAsia" w:asciiTheme="minorEastAsia" w:hAnsiTheme="minorEastAsia" w:eastAsiaTheme="minorEastAsia" w:cstheme="minorEastAsia"/>
          <w:b/>
          <w:bCs/>
          <w:color w:val="auto"/>
          <w:sz w:val="24"/>
          <w:highlight w:val="none"/>
        </w:rPr>
        <w:t>，并加盖</w:t>
      </w:r>
      <w:r>
        <w:rPr>
          <w:rFonts w:hint="eastAsia" w:asciiTheme="minorEastAsia" w:hAnsiTheme="minorEastAsia" w:eastAsiaTheme="minorEastAsia" w:cstheme="minorEastAsia"/>
          <w:b/>
          <w:bCs/>
          <w:color w:val="auto"/>
          <w:sz w:val="24"/>
          <w:highlight w:val="none"/>
          <w:lang w:eastAsia="zh-CN"/>
        </w:rPr>
        <w:t>服务商</w:t>
      </w:r>
      <w:r>
        <w:rPr>
          <w:rFonts w:hint="eastAsia" w:asciiTheme="minorEastAsia" w:hAnsiTheme="minorEastAsia" w:eastAsiaTheme="minorEastAsia" w:cstheme="minorEastAsia"/>
          <w:b/>
          <w:bCs/>
          <w:color w:val="auto"/>
          <w:sz w:val="24"/>
          <w:highlight w:val="none"/>
        </w:rPr>
        <w:t>公章。</w:t>
      </w:r>
    </w:p>
    <w:p w14:paraId="4F1F581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eastAsia="zh-CN"/>
        </w:rPr>
        <w:t>申请文件</w:t>
      </w:r>
      <w:r>
        <w:rPr>
          <w:rFonts w:hint="eastAsia" w:asciiTheme="minorEastAsia" w:hAnsiTheme="minorEastAsia" w:eastAsiaTheme="minorEastAsia" w:cstheme="minorEastAsia"/>
          <w:color w:val="auto"/>
          <w:sz w:val="24"/>
          <w:highlight w:val="none"/>
        </w:rPr>
        <w:t>未按照本须知第1</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.1条的规定要求进行密封和标记将导致</w:t>
      </w:r>
      <w:r>
        <w:rPr>
          <w:rFonts w:hint="eastAsia" w:asciiTheme="minorEastAsia" w:hAnsiTheme="minorEastAsia" w:eastAsiaTheme="minorEastAsia" w:cstheme="minorEastAsia"/>
          <w:color w:val="auto"/>
          <w:sz w:val="24"/>
          <w:highlight w:val="none"/>
          <w:lang w:eastAsia="zh-CN"/>
        </w:rPr>
        <w:t>申请文件</w:t>
      </w:r>
      <w:r>
        <w:rPr>
          <w:rFonts w:hint="eastAsia" w:asciiTheme="minorEastAsia" w:hAnsiTheme="minorEastAsia" w:eastAsiaTheme="minorEastAsia" w:cstheme="minorEastAsia"/>
          <w:color w:val="auto"/>
          <w:sz w:val="24"/>
          <w:highlight w:val="none"/>
        </w:rPr>
        <w:t>被拒绝，</w:t>
      </w:r>
      <w:r>
        <w:rPr>
          <w:rFonts w:hint="eastAsia" w:asciiTheme="minorEastAsia" w:hAnsiTheme="minorEastAsia" w:eastAsiaTheme="minorEastAsia" w:cstheme="minorEastAsia"/>
          <w:color w:val="auto"/>
          <w:sz w:val="24"/>
          <w:highlight w:val="none"/>
          <w:lang w:eastAsia="zh-CN"/>
        </w:rPr>
        <w:t>申请</w:t>
      </w:r>
      <w:r>
        <w:rPr>
          <w:rFonts w:hint="eastAsia" w:asciiTheme="minorEastAsia" w:hAnsiTheme="minorEastAsia" w:eastAsiaTheme="minorEastAsia" w:cstheme="minorEastAsia"/>
          <w:color w:val="auto"/>
          <w:sz w:val="24"/>
          <w:highlight w:val="none"/>
        </w:rPr>
        <w:t>无效。</w:t>
      </w:r>
    </w:p>
    <w:p w14:paraId="562703D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.3如果</w:t>
      </w:r>
      <w:r>
        <w:rPr>
          <w:rFonts w:hint="eastAsia" w:asciiTheme="minorEastAsia" w:hAnsiTheme="minorEastAsia" w:eastAsiaTheme="minorEastAsia" w:cstheme="minorEastAsia"/>
          <w:color w:val="auto"/>
          <w:sz w:val="24"/>
          <w:highlight w:val="none"/>
          <w:lang w:eastAsia="zh-CN"/>
        </w:rPr>
        <w:t>申请文件</w:t>
      </w:r>
      <w:r>
        <w:rPr>
          <w:rFonts w:hint="eastAsia" w:asciiTheme="minorEastAsia" w:hAnsiTheme="minorEastAsia" w:eastAsiaTheme="minorEastAsia" w:cstheme="minorEastAsia"/>
          <w:color w:val="auto"/>
          <w:sz w:val="24"/>
          <w:highlight w:val="none"/>
        </w:rPr>
        <w:t>由邮局或专人送交，投标方应将</w:t>
      </w:r>
      <w:r>
        <w:rPr>
          <w:rFonts w:hint="eastAsia" w:asciiTheme="minorEastAsia" w:hAnsiTheme="minorEastAsia" w:eastAsiaTheme="minorEastAsia" w:cstheme="minorEastAsia"/>
          <w:color w:val="auto"/>
          <w:sz w:val="24"/>
          <w:highlight w:val="none"/>
          <w:lang w:eastAsia="zh-CN"/>
        </w:rPr>
        <w:t>申请文件</w:t>
      </w:r>
      <w:r>
        <w:rPr>
          <w:rFonts w:hint="eastAsia" w:asciiTheme="minorEastAsia" w:hAnsiTheme="minorEastAsia" w:eastAsiaTheme="minorEastAsia" w:cstheme="minorEastAsia"/>
          <w:color w:val="auto"/>
          <w:sz w:val="24"/>
          <w:highlight w:val="none"/>
        </w:rPr>
        <w:t>按照本须知1</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.1条的规定进行密封和标记后，按</w:t>
      </w:r>
      <w:r>
        <w:rPr>
          <w:rFonts w:hint="eastAsia" w:asciiTheme="minorEastAsia" w:hAnsiTheme="minorEastAsia" w:eastAsiaTheme="minorEastAsia" w:cstheme="minorEastAsia"/>
          <w:color w:val="auto"/>
          <w:sz w:val="24"/>
          <w:highlight w:val="none"/>
          <w:lang w:eastAsia="zh-CN"/>
        </w:rPr>
        <w:t>服务商</w:t>
      </w:r>
      <w:r>
        <w:rPr>
          <w:rFonts w:hint="eastAsia" w:asciiTheme="minorEastAsia" w:hAnsiTheme="minorEastAsia" w:eastAsiaTheme="minorEastAsia" w:cstheme="minorEastAsia"/>
          <w:color w:val="auto"/>
          <w:sz w:val="24"/>
          <w:highlight w:val="none"/>
        </w:rPr>
        <w:t>须知前附表注明的地址送至接收人。</w:t>
      </w:r>
    </w:p>
    <w:p w14:paraId="5C60D25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1</w:t>
      </w:r>
      <w:r>
        <w:rPr>
          <w:rFonts w:hint="eastAsia" w:asciiTheme="minorEastAsia" w:hAnsiTheme="minorEastAsia" w:eastAsiaTheme="minorEastAsia" w:cstheme="minorEastAsia"/>
          <w:color w:val="auto"/>
          <w:sz w:val="24"/>
          <w:highlight w:val="none"/>
        </w:rPr>
        <w:t>.4如果未按上述规定进行密封和标记，</w:t>
      </w:r>
      <w:r>
        <w:rPr>
          <w:rFonts w:hint="eastAsia" w:asciiTheme="minorEastAsia" w:hAnsiTheme="minorEastAsia" w:eastAsiaTheme="minorEastAsia" w:cstheme="minorEastAsia"/>
          <w:color w:val="auto"/>
          <w:sz w:val="24"/>
          <w:highlight w:val="none"/>
          <w:lang w:eastAsia="zh-CN"/>
        </w:rPr>
        <w:t>采购</w:t>
      </w:r>
      <w:r>
        <w:rPr>
          <w:rFonts w:hint="eastAsia" w:asciiTheme="minorEastAsia" w:hAnsiTheme="minorEastAsia" w:eastAsiaTheme="minorEastAsia" w:cstheme="minorEastAsia"/>
          <w:color w:val="auto"/>
          <w:sz w:val="24"/>
          <w:highlight w:val="none"/>
        </w:rPr>
        <w:t>代理机构将不承担由此造成的对</w:t>
      </w:r>
      <w:r>
        <w:rPr>
          <w:rFonts w:hint="eastAsia" w:asciiTheme="minorEastAsia" w:hAnsiTheme="minorEastAsia" w:eastAsiaTheme="minorEastAsia" w:cstheme="minorEastAsia"/>
          <w:color w:val="auto"/>
          <w:sz w:val="24"/>
          <w:highlight w:val="none"/>
          <w:lang w:eastAsia="zh-CN"/>
        </w:rPr>
        <w:t>申请文件</w:t>
      </w:r>
      <w:r>
        <w:rPr>
          <w:rFonts w:hint="eastAsia" w:asciiTheme="minorEastAsia" w:hAnsiTheme="minorEastAsia" w:eastAsiaTheme="minorEastAsia" w:cstheme="minorEastAsia"/>
          <w:color w:val="auto"/>
          <w:sz w:val="24"/>
          <w:highlight w:val="none"/>
        </w:rPr>
        <w:t>的误投或提前拆封的责任。</w:t>
      </w:r>
    </w:p>
    <w:p w14:paraId="45DAAAB9">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480" w:lineRule="exact"/>
        <w:textAlignment w:val="auto"/>
        <w:rPr>
          <w:rFonts w:hint="eastAsia" w:asciiTheme="minorEastAsia" w:hAnsiTheme="minorEastAsia" w:eastAsiaTheme="minorEastAsia" w:cstheme="minorEastAsia"/>
          <w:color w:val="auto"/>
          <w:sz w:val="32"/>
          <w:szCs w:val="32"/>
          <w:highlight w:val="none"/>
        </w:rPr>
      </w:pPr>
      <w:bookmarkStart w:id="28" w:name="_Toc24929"/>
      <w:bookmarkStart w:id="29" w:name="_Toc1899"/>
      <w:bookmarkStart w:id="30" w:name="_Toc2146"/>
      <w:bookmarkStart w:id="31" w:name="_Toc7259"/>
      <w:r>
        <w:rPr>
          <w:rFonts w:hint="eastAsia" w:asciiTheme="minorEastAsia" w:hAnsiTheme="minorEastAsia" w:eastAsiaTheme="minorEastAsia" w:cstheme="minorEastAsia"/>
          <w:color w:val="auto"/>
          <w:sz w:val="32"/>
          <w:szCs w:val="32"/>
          <w:highlight w:val="none"/>
        </w:rPr>
        <w:t>五、</w:t>
      </w:r>
      <w:r>
        <w:rPr>
          <w:rFonts w:hint="eastAsia" w:asciiTheme="minorEastAsia" w:hAnsiTheme="minorEastAsia" w:eastAsiaTheme="minorEastAsia" w:cstheme="minorEastAsia"/>
          <w:color w:val="auto"/>
          <w:sz w:val="32"/>
          <w:szCs w:val="32"/>
          <w:highlight w:val="none"/>
          <w:lang w:eastAsia="zh-CN"/>
        </w:rPr>
        <w:t>申请文件</w:t>
      </w:r>
      <w:r>
        <w:rPr>
          <w:rFonts w:hint="eastAsia" w:asciiTheme="minorEastAsia" w:hAnsiTheme="minorEastAsia" w:eastAsiaTheme="minorEastAsia" w:cstheme="minorEastAsia"/>
          <w:color w:val="auto"/>
          <w:sz w:val="32"/>
          <w:szCs w:val="32"/>
          <w:highlight w:val="none"/>
        </w:rPr>
        <w:t>的评估和比较</w:t>
      </w:r>
      <w:bookmarkEnd w:id="28"/>
      <w:bookmarkEnd w:id="29"/>
      <w:bookmarkEnd w:id="30"/>
      <w:bookmarkEnd w:id="31"/>
    </w:p>
    <w:p w14:paraId="6B94E2F0">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Theme="minorEastAsia" w:hAnsiTheme="minorEastAsia" w:eastAsiaTheme="minorEastAsia" w:cstheme="minorEastAsia"/>
          <w:b/>
          <w:bCs w:val="0"/>
          <w:color w:val="auto"/>
          <w:sz w:val="24"/>
          <w:highlight w:val="none"/>
          <w:lang w:eastAsia="zh-CN"/>
        </w:rPr>
      </w:pPr>
      <w:r>
        <w:rPr>
          <w:rFonts w:hint="eastAsia" w:asciiTheme="minorEastAsia" w:hAnsiTheme="minorEastAsia" w:eastAsiaTheme="minorEastAsia" w:cstheme="minorEastAsia"/>
          <w:b/>
          <w:bCs w:val="0"/>
          <w:color w:val="auto"/>
          <w:sz w:val="24"/>
          <w:highlight w:val="none"/>
        </w:rPr>
        <w:t>1</w:t>
      </w:r>
      <w:r>
        <w:rPr>
          <w:rFonts w:hint="eastAsia" w:asciiTheme="minorEastAsia" w:hAnsiTheme="minorEastAsia" w:eastAsiaTheme="minorEastAsia" w:cstheme="minorEastAsia"/>
          <w:b/>
          <w:bCs w:val="0"/>
          <w:color w:val="auto"/>
          <w:sz w:val="24"/>
          <w:highlight w:val="none"/>
          <w:lang w:val="en-US" w:eastAsia="zh-CN"/>
        </w:rPr>
        <w:t>2</w:t>
      </w:r>
      <w:r>
        <w:rPr>
          <w:rFonts w:hint="eastAsia" w:asciiTheme="minorEastAsia" w:hAnsiTheme="minorEastAsia" w:eastAsiaTheme="minorEastAsia" w:cstheme="minorEastAsia"/>
          <w:b/>
          <w:bCs w:val="0"/>
          <w:color w:val="auto"/>
          <w:sz w:val="24"/>
          <w:highlight w:val="none"/>
        </w:rPr>
        <w:t>、</w:t>
      </w:r>
      <w:r>
        <w:rPr>
          <w:rFonts w:hint="eastAsia" w:asciiTheme="minorEastAsia" w:hAnsiTheme="minorEastAsia" w:eastAsiaTheme="minorEastAsia" w:cstheme="minorEastAsia"/>
          <w:b/>
          <w:bCs w:val="0"/>
          <w:color w:val="auto"/>
          <w:sz w:val="24"/>
          <w:highlight w:val="none"/>
          <w:lang w:eastAsia="zh-CN"/>
        </w:rPr>
        <w:t>申请文件</w:t>
      </w:r>
      <w:r>
        <w:rPr>
          <w:rFonts w:hint="eastAsia" w:asciiTheme="minorEastAsia" w:hAnsiTheme="minorEastAsia" w:eastAsiaTheme="minorEastAsia" w:cstheme="minorEastAsia"/>
          <w:b/>
          <w:bCs w:val="0"/>
          <w:color w:val="auto"/>
          <w:sz w:val="24"/>
          <w:highlight w:val="none"/>
        </w:rPr>
        <w:t>的</w:t>
      </w:r>
      <w:r>
        <w:rPr>
          <w:rFonts w:hint="eastAsia" w:asciiTheme="minorEastAsia" w:hAnsiTheme="minorEastAsia" w:eastAsiaTheme="minorEastAsia" w:cstheme="minorEastAsia"/>
          <w:b/>
          <w:bCs w:val="0"/>
          <w:color w:val="auto"/>
          <w:sz w:val="24"/>
          <w:highlight w:val="none"/>
          <w:lang w:eastAsia="zh-CN"/>
        </w:rPr>
        <w:t>审核</w:t>
      </w:r>
    </w:p>
    <w:p w14:paraId="2D464FB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 w:val="24"/>
          <w:highlight w:val="none"/>
          <w:lang w:val="en-US" w:eastAsia="zh-CN"/>
        </w:rPr>
        <w:t>12.1</w:t>
      </w:r>
      <w:r>
        <w:rPr>
          <w:rFonts w:hint="eastAsia" w:asciiTheme="minorEastAsia" w:hAnsiTheme="minorEastAsia" w:eastAsiaTheme="minorEastAsia" w:cstheme="minorEastAsia"/>
          <w:color w:val="auto"/>
          <w:sz w:val="24"/>
          <w:highlight w:val="none"/>
          <w:lang w:eastAsia="zh-CN"/>
        </w:rPr>
        <w:t>服务商</w:t>
      </w:r>
      <w:r>
        <w:rPr>
          <w:rFonts w:hint="eastAsia" w:asciiTheme="minorEastAsia" w:hAnsiTheme="minorEastAsia" w:eastAsiaTheme="minorEastAsia" w:cstheme="minorEastAsia"/>
          <w:color w:val="auto"/>
          <w:sz w:val="24"/>
          <w:highlight w:val="none"/>
        </w:rPr>
        <w:t>提供的相应证明材料复印件均应符合：内容完整、清晰、整洁、最新、有效，并由</w:t>
      </w:r>
      <w:r>
        <w:rPr>
          <w:rFonts w:hint="eastAsia" w:asciiTheme="minorEastAsia" w:hAnsiTheme="minorEastAsia" w:eastAsiaTheme="minorEastAsia" w:cstheme="minorEastAsia"/>
          <w:color w:val="auto"/>
          <w:sz w:val="24"/>
          <w:highlight w:val="none"/>
          <w:lang w:eastAsia="zh-CN"/>
        </w:rPr>
        <w:t>服务商</w:t>
      </w:r>
      <w:r>
        <w:rPr>
          <w:rFonts w:hint="eastAsia" w:asciiTheme="minorEastAsia" w:hAnsiTheme="minorEastAsia" w:eastAsiaTheme="minorEastAsia" w:cstheme="minorEastAsia"/>
          <w:color w:val="auto"/>
          <w:sz w:val="24"/>
          <w:highlight w:val="none"/>
        </w:rPr>
        <w:t>加盖其单位公章，否则按无效响应处理。有年检要求的应符合规定。有变更事宜的，变更文件应附齐全。征集人对</w:t>
      </w:r>
      <w:r>
        <w:rPr>
          <w:rFonts w:hint="eastAsia" w:asciiTheme="minorEastAsia" w:hAnsiTheme="minorEastAsia" w:eastAsiaTheme="minorEastAsia" w:cstheme="minorEastAsia"/>
          <w:color w:val="auto"/>
          <w:sz w:val="24"/>
          <w:highlight w:val="none"/>
          <w:lang w:eastAsia="zh-CN"/>
        </w:rPr>
        <w:t>服务商</w:t>
      </w:r>
      <w:r>
        <w:rPr>
          <w:rFonts w:hint="eastAsia" w:asciiTheme="minorEastAsia" w:hAnsiTheme="minorEastAsia" w:eastAsiaTheme="minorEastAsia" w:cstheme="minorEastAsia"/>
          <w:color w:val="auto"/>
          <w:sz w:val="24"/>
          <w:highlight w:val="none"/>
        </w:rPr>
        <w:t>所提供的资格类文件仅负审核责任。即使其所提交的资格类文件通过了审核，确定入围</w:t>
      </w:r>
      <w:r>
        <w:rPr>
          <w:rFonts w:hint="eastAsia" w:asciiTheme="minorEastAsia" w:hAnsiTheme="minorEastAsia" w:eastAsiaTheme="minorEastAsia" w:cstheme="minorEastAsia"/>
          <w:color w:val="auto"/>
          <w:sz w:val="24"/>
          <w:highlight w:val="none"/>
          <w:lang w:eastAsia="zh-CN"/>
        </w:rPr>
        <w:t>服务商</w:t>
      </w:r>
      <w:r>
        <w:rPr>
          <w:rFonts w:hint="eastAsia" w:asciiTheme="minorEastAsia" w:hAnsiTheme="minorEastAsia" w:eastAsiaTheme="minorEastAsia" w:cstheme="minorEastAsia"/>
          <w:color w:val="auto"/>
          <w:sz w:val="24"/>
          <w:highlight w:val="none"/>
        </w:rPr>
        <w:t>后，如发现所提供的资格类文件不合法或不真实，仍可废除其入围资格并追究入围</w:t>
      </w:r>
      <w:r>
        <w:rPr>
          <w:rFonts w:hint="eastAsia" w:asciiTheme="minorEastAsia" w:hAnsiTheme="minorEastAsia" w:eastAsiaTheme="minorEastAsia" w:cstheme="minorEastAsia"/>
          <w:color w:val="auto"/>
          <w:sz w:val="24"/>
          <w:highlight w:val="none"/>
          <w:lang w:eastAsia="zh-CN"/>
        </w:rPr>
        <w:t>服务商</w:t>
      </w:r>
      <w:r>
        <w:rPr>
          <w:rFonts w:hint="eastAsia" w:asciiTheme="minorEastAsia" w:hAnsiTheme="minorEastAsia" w:eastAsiaTheme="minorEastAsia" w:cstheme="minorEastAsia"/>
          <w:color w:val="auto"/>
          <w:sz w:val="24"/>
          <w:highlight w:val="none"/>
        </w:rPr>
        <w:t>的法律责任。</w:t>
      </w:r>
    </w:p>
    <w:p w14:paraId="0AEBF71A">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12.2</w:t>
      </w:r>
      <w:r>
        <w:rPr>
          <w:rFonts w:hint="eastAsia" w:asciiTheme="minorEastAsia" w:hAnsiTheme="minorEastAsia" w:eastAsiaTheme="minorEastAsia" w:cstheme="minorEastAsia"/>
          <w:color w:val="auto"/>
          <w:sz w:val="24"/>
          <w:highlight w:val="none"/>
        </w:rPr>
        <w:t>征集人</w:t>
      </w:r>
      <w:r>
        <w:rPr>
          <w:rFonts w:hint="eastAsia" w:asciiTheme="minorEastAsia" w:hAnsiTheme="minorEastAsia" w:eastAsiaTheme="minorEastAsia" w:cstheme="minorEastAsia"/>
          <w:color w:val="auto"/>
          <w:sz w:val="24"/>
          <w:highlight w:val="none"/>
          <w:lang w:eastAsia="zh-CN"/>
        </w:rPr>
        <w:t>或采购代理机构</w:t>
      </w:r>
      <w:r>
        <w:rPr>
          <w:rFonts w:hint="eastAsia" w:asciiTheme="minorEastAsia" w:hAnsiTheme="minorEastAsia" w:eastAsiaTheme="minorEastAsia" w:cstheme="minorEastAsia"/>
          <w:color w:val="auto"/>
          <w:sz w:val="24"/>
          <w:highlight w:val="none"/>
        </w:rPr>
        <w:t>在收到</w:t>
      </w:r>
      <w:r>
        <w:rPr>
          <w:rFonts w:hint="eastAsia" w:asciiTheme="minorEastAsia" w:hAnsiTheme="minorEastAsia" w:eastAsiaTheme="minorEastAsia" w:cstheme="minorEastAsia"/>
          <w:color w:val="auto"/>
          <w:sz w:val="24"/>
          <w:highlight w:val="none"/>
          <w:lang w:eastAsia="zh-CN"/>
        </w:rPr>
        <w:t>服务商</w:t>
      </w:r>
      <w:r>
        <w:rPr>
          <w:rFonts w:hint="eastAsia" w:asciiTheme="minorEastAsia" w:hAnsiTheme="minorEastAsia" w:eastAsiaTheme="minorEastAsia" w:cstheme="minorEastAsia"/>
          <w:color w:val="auto"/>
          <w:sz w:val="24"/>
          <w:highlight w:val="none"/>
        </w:rPr>
        <w:t>申请后7个工作日内完成审核，并将审核结果书面通知申请</w:t>
      </w:r>
      <w:r>
        <w:rPr>
          <w:rFonts w:hint="eastAsia" w:asciiTheme="minorEastAsia" w:hAnsiTheme="minorEastAsia" w:eastAsiaTheme="minorEastAsia" w:cstheme="minorEastAsia"/>
          <w:color w:val="auto"/>
          <w:sz w:val="24"/>
          <w:highlight w:val="none"/>
          <w:lang w:eastAsia="zh-CN"/>
        </w:rPr>
        <w:t>服务商</w:t>
      </w:r>
      <w:r>
        <w:rPr>
          <w:rFonts w:hint="eastAsia" w:asciiTheme="minorEastAsia" w:hAnsiTheme="minorEastAsia" w:eastAsiaTheme="minorEastAsia" w:cstheme="minorEastAsia"/>
          <w:color w:val="auto"/>
          <w:sz w:val="24"/>
          <w:highlight w:val="none"/>
        </w:rPr>
        <w:t>。征集人</w:t>
      </w:r>
      <w:r>
        <w:rPr>
          <w:rFonts w:hint="eastAsia" w:asciiTheme="minorEastAsia" w:hAnsiTheme="minorEastAsia" w:eastAsiaTheme="minorEastAsia" w:cstheme="minorEastAsia"/>
          <w:color w:val="auto"/>
          <w:sz w:val="24"/>
          <w:highlight w:val="none"/>
          <w:lang w:eastAsia="zh-CN"/>
        </w:rPr>
        <w:t>或采购代理机构</w:t>
      </w:r>
      <w:r>
        <w:rPr>
          <w:rFonts w:hint="eastAsia" w:asciiTheme="minorEastAsia" w:hAnsiTheme="minorEastAsia" w:eastAsiaTheme="minorEastAsia" w:cstheme="minorEastAsia"/>
          <w:color w:val="auto"/>
          <w:sz w:val="24"/>
          <w:highlight w:val="none"/>
        </w:rPr>
        <w:t>在审核通过后2个工作日内，发布入围结果公告，公告入围</w:t>
      </w:r>
      <w:r>
        <w:rPr>
          <w:rFonts w:hint="eastAsia" w:asciiTheme="minorEastAsia" w:hAnsiTheme="minorEastAsia" w:eastAsiaTheme="minorEastAsia" w:cstheme="minorEastAsia"/>
          <w:color w:val="auto"/>
          <w:sz w:val="24"/>
          <w:highlight w:val="none"/>
          <w:lang w:eastAsia="zh-CN"/>
        </w:rPr>
        <w:t>服务商</w:t>
      </w:r>
      <w:r>
        <w:rPr>
          <w:rFonts w:hint="eastAsia" w:asciiTheme="minorEastAsia" w:hAnsiTheme="minorEastAsia" w:eastAsiaTheme="minorEastAsia" w:cstheme="minorEastAsia"/>
          <w:color w:val="auto"/>
          <w:sz w:val="24"/>
          <w:highlight w:val="none"/>
        </w:rPr>
        <w:t>名称、地址、联系方式，并动态更新入围</w:t>
      </w:r>
      <w:r>
        <w:rPr>
          <w:rFonts w:hint="eastAsia" w:asciiTheme="minorEastAsia" w:hAnsiTheme="minorEastAsia" w:eastAsiaTheme="minorEastAsia" w:cstheme="minorEastAsia"/>
          <w:color w:val="auto"/>
          <w:sz w:val="24"/>
          <w:highlight w:val="none"/>
          <w:lang w:eastAsia="zh-CN"/>
        </w:rPr>
        <w:t>服务商</w:t>
      </w:r>
      <w:r>
        <w:rPr>
          <w:rFonts w:hint="eastAsia" w:asciiTheme="minorEastAsia" w:hAnsiTheme="minorEastAsia" w:eastAsiaTheme="minorEastAsia" w:cstheme="minorEastAsia"/>
          <w:color w:val="auto"/>
          <w:sz w:val="24"/>
          <w:highlight w:val="none"/>
        </w:rPr>
        <w:t>信息。本项目不再签订书面框架协议，发布入围结果公告，视为签订框架协议。</w:t>
      </w:r>
    </w:p>
    <w:p w14:paraId="6524B1FF">
      <w:pPr>
        <w:pStyle w:val="27"/>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color w:val="auto"/>
          <w:sz w:val="24"/>
          <w:highlight w:val="none"/>
          <w:lang w:val="en-US" w:eastAsia="zh-CN"/>
        </w:rPr>
        <w:t>12.3资格及符合性审查，</w:t>
      </w:r>
      <w:r>
        <w:rPr>
          <w:rFonts w:hint="eastAsia" w:asciiTheme="minorEastAsia" w:hAnsiTheme="minorEastAsia" w:eastAsiaTheme="minorEastAsia" w:cstheme="minorEastAsia"/>
          <w:color w:val="auto"/>
          <w:kern w:val="0"/>
          <w:sz w:val="24"/>
          <w:szCs w:val="24"/>
          <w:highlight w:val="none"/>
        </w:rPr>
        <w:t>有下列情形之一的，</w:t>
      </w:r>
      <w:r>
        <w:rPr>
          <w:rFonts w:hint="eastAsia" w:asciiTheme="minorEastAsia" w:hAnsiTheme="minorEastAsia" w:eastAsiaTheme="minorEastAsia" w:cstheme="minorEastAsia"/>
          <w:b/>
          <w:bCs/>
          <w:color w:val="auto"/>
          <w:kern w:val="0"/>
          <w:sz w:val="24"/>
          <w:szCs w:val="24"/>
          <w:highlight w:val="none"/>
        </w:rPr>
        <w:t>资格</w:t>
      </w:r>
      <w:r>
        <w:rPr>
          <w:rFonts w:hint="eastAsia" w:asciiTheme="minorEastAsia" w:hAnsiTheme="minorEastAsia" w:eastAsiaTheme="minorEastAsia" w:cstheme="minorEastAsia"/>
          <w:b/>
          <w:bCs/>
          <w:color w:val="auto"/>
          <w:kern w:val="0"/>
          <w:sz w:val="24"/>
          <w:szCs w:val="24"/>
          <w:highlight w:val="none"/>
          <w:lang w:eastAsia="zh-CN"/>
        </w:rPr>
        <w:t>性符合性</w:t>
      </w:r>
      <w:r>
        <w:rPr>
          <w:rFonts w:hint="eastAsia" w:asciiTheme="minorEastAsia" w:hAnsiTheme="minorEastAsia" w:eastAsiaTheme="minorEastAsia" w:cstheme="minorEastAsia"/>
          <w:b/>
          <w:bCs/>
          <w:color w:val="auto"/>
          <w:kern w:val="0"/>
          <w:sz w:val="24"/>
          <w:szCs w:val="24"/>
          <w:highlight w:val="none"/>
        </w:rPr>
        <w:t>审查不合格：</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14:paraId="2760C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vAlign w:val="center"/>
          </w:tcPr>
          <w:p w14:paraId="469FF96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color w:val="auto"/>
                <w:kern w:val="0"/>
                <w:sz w:val="24"/>
                <w:szCs w:val="24"/>
                <w:highlight w:val="none"/>
                <w:vertAlign w:val="baseline"/>
              </w:rPr>
            </w:pPr>
            <w:r>
              <w:rPr>
                <w:rFonts w:hint="eastAsia" w:asciiTheme="minorEastAsia" w:hAnsiTheme="minorEastAsia" w:eastAsiaTheme="minorEastAsia" w:cstheme="minorEastAsia"/>
                <w:b/>
                <w:bCs/>
                <w:color w:val="auto"/>
                <w:kern w:val="0"/>
                <w:sz w:val="24"/>
                <w:szCs w:val="24"/>
                <w:highlight w:val="none"/>
              </w:rPr>
              <w:t>明细</w:t>
            </w:r>
          </w:p>
        </w:tc>
      </w:tr>
      <w:tr w14:paraId="4FF31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vAlign w:val="center"/>
          </w:tcPr>
          <w:p w14:paraId="3F0E88D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color w:val="auto"/>
                <w:kern w:val="0"/>
                <w:sz w:val="24"/>
                <w:szCs w:val="24"/>
                <w:highlight w:val="none"/>
                <w:vertAlign w:val="baseline"/>
              </w:rPr>
            </w:pPr>
            <w:r>
              <w:rPr>
                <w:rFonts w:hint="eastAsia" w:asciiTheme="minorEastAsia" w:hAnsiTheme="minorEastAsia" w:eastAsiaTheme="minorEastAsia" w:cstheme="minorEastAsia"/>
                <w:color w:val="auto"/>
                <w:kern w:val="0"/>
                <w:sz w:val="24"/>
                <w:szCs w:val="24"/>
                <w:highlight w:val="none"/>
              </w:rPr>
              <w:t>未按照</w:t>
            </w:r>
            <w:r>
              <w:rPr>
                <w:rFonts w:hint="eastAsia" w:asciiTheme="minorEastAsia" w:hAnsiTheme="minorEastAsia" w:eastAsiaTheme="minorEastAsia" w:cstheme="minorEastAsia"/>
                <w:color w:val="auto"/>
                <w:kern w:val="0"/>
                <w:sz w:val="24"/>
                <w:szCs w:val="24"/>
                <w:highlight w:val="none"/>
                <w:lang w:eastAsia="zh-CN"/>
              </w:rPr>
              <w:t>征集文件</w:t>
            </w:r>
            <w:r>
              <w:rPr>
                <w:rFonts w:hint="eastAsia" w:asciiTheme="minorEastAsia" w:hAnsiTheme="minorEastAsia" w:eastAsiaTheme="minorEastAsia" w:cstheme="minorEastAsia"/>
                <w:color w:val="auto"/>
                <w:kern w:val="0"/>
                <w:sz w:val="24"/>
                <w:szCs w:val="24"/>
                <w:highlight w:val="none"/>
              </w:rPr>
              <w:t>规定提交</w:t>
            </w:r>
            <w:r>
              <w:rPr>
                <w:rFonts w:hint="eastAsia" w:asciiTheme="minorEastAsia" w:hAnsiTheme="minorEastAsia" w:eastAsiaTheme="minorEastAsia" w:cstheme="minorEastAsia"/>
                <w:color w:val="auto"/>
                <w:kern w:val="0"/>
                <w:sz w:val="24"/>
                <w:szCs w:val="24"/>
                <w:highlight w:val="none"/>
                <w:lang w:eastAsia="zh-CN"/>
              </w:rPr>
              <w:t>资格证明材料</w:t>
            </w:r>
          </w:p>
        </w:tc>
      </w:tr>
      <w:tr w14:paraId="76609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vAlign w:val="center"/>
          </w:tcPr>
          <w:p w14:paraId="5FF9D23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color w:val="auto"/>
                <w:kern w:val="0"/>
                <w:sz w:val="24"/>
                <w:szCs w:val="24"/>
                <w:highlight w:val="none"/>
                <w:vertAlign w:val="baseline"/>
              </w:rPr>
            </w:pPr>
            <w:r>
              <w:rPr>
                <w:rFonts w:hint="eastAsia" w:asciiTheme="minorEastAsia" w:hAnsiTheme="minorEastAsia" w:eastAsiaTheme="minorEastAsia" w:cstheme="minorEastAsia"/>
                <w:color w:val="auto"/>
                <w:kern w:val="0"/>
                <w:sz w:val="24"/>
                <w:szCs w:val="24"/>
                <w:highlight w:val="none"/>
                <w:lang w:eastAsia="zh-CN"/>
              </w:rPr>
              <w:t>申请文件</w:t>
            </w:r>
            <w:r>
              <w:rPr>
                <w:rFonts w:hint="eastAsia" w:asciiTheme="minorEastAsia" w:hAnsiTheme="minorEastAsia" w:eastAsiaTheme="minorEastAsia" w:cstheme="minorEastAsia"/>
                <w:color w:val="auto"/>
                <w:kern w:val="0"/>
                <w:sz w:val="24"/>
                <w:szCs w:val="24"/>
                <w:highlight w:val="none"/>
              </w:rPr>
              <w:t>对</w:t>
            </w:r>
            <w:r>
              <w:rPr>
                <w:rFonts w:hint="eastAsia" w:asciiTheme="minorEastAsia" w:hAnsiTheme="minorEastAsia" w:eastAsiaTheme="minorEastAsia" w:cstheme="minorEastAsia"/>
                <w:color w:val="auto"/>
                <w:kern w:val="0"/>
                <w:sz w:val="24"/>
                <w:szCs w:val="24"/>
                <w:highlight w:val="none"/>
                <w:lang w:eastAsia="zh-CN"/>
              </w:rPr>
              <w:t>征集文件</w:t>
            </w:r>
            <w:r>
              <w:rPr>
                <w:rFonts w:hint="eastAsia" w:asciiTheme="minorEastAsia" w:hAnsiTheme="minorEastAsia" w:eastAsiaTheme="minorEastAsia" w:cstheme="minorEastAsia"/>
                <w:color w:val="auto"/>
                <w:kern w:val="0"/>
                <w:sz w:val="24"/>
                <w:szCs w:val="24"/>
                <w:highlight w:val="none"/>
              </w:rPr>
              <w:t>实质性要求的响应存在重大偏离或保留</w:t>
            </w:r>
            <w:r>
              <w:rPr>
                <w:rFonts w:hint="eastAsia" w:asciiTheme="minorEastAsia" w:hAnsiTheme="minorEastAsia" w:eastAsiaTheme="minorEastAsia" w:cstheme="minorEastAsia"/>
                <w:color w:val="auto"/>
                <w:kern w:val="0"/>
                <w:sz w:val="24"/>
                <w:szCs w:val="24"/>
                <w:highlight w:val="none"/>
                <w:lang w:eastAsia="zh-CN"/>
              </w:rPr>
              <w:t>；</w:t>
            </w:r>
          </w:p>
        </w:tc>
      </w:tr>
      <w:tr w14:paraId="5C459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vAlign w:val="center"/>
          </w:tcPr>
          <w:p w14:paraId="589CB47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color w:val="auto"/>
                <w:kern w:val="0"/>
                <w:sz w:val="24"/>
                <w:szCs w:val="24"/>
                <w:highlight w:val="none"/>
                <w:vertAlign w:val="baseline"/>
              </w:rPr>
            </w:pPr>
            <w:r>
              <w:rPr>
                <w:rFonts w:hint="eastAsia" w:asciiTheme="minorEastAsia" w:hAnsiTheme="minorEastAsia" w:eastAsiaTheme="minorEastAsia" w:cstheme="minorEastAsia"/>
                <w:color w:val="auto"/>
                <w:kern w:val="0"/>
                <w:sz w:val="24"/>
                <w:szCs w:val="24"/>
                <w:highlight w:val="none"/>
                <w:lang w:eastAsia="zh-CN"/>
              </w:rPr>
              <w:t>申请文件</w:t>
            </w:r>
            <w:r>
              <w:rPr>
                <w:rFonts w:hint="eastAsia" w:asciiTheme="minorEastAsia" w:hAnsiTheme="minorEastAsia" w:eastAsiaTheme="minorEastAsia" w:cstheme="minorEastAsia"/>
                <w:color w:val="auto"/>
                <w:kern w:val="0"/>
                <w:sz w:val="24"/>
                <w:szCs w:val="24"/>
                <w:highlight w:val="none"/>
              </w:rPr>
              <w:t>未按照本须知</w:t>
            </w:r>
            <w:r>
              <w:rPr>
                <w:rFonts w:hint="eastAsia" w:asciiTheme="minorEastAsia" w:hAnsiTheme="minorEastAsia" w:eastAsiaTheme="minorEastAsia" w:cstheme="minorEastAsia"/>
                <w:color w:val="auto"/>
                <w:kern w:val="0"/>
                <w:sz w:val="24"/>
                <w:szCs w:val="24"/>
                <w:highlight w:val="none"/>
                <w:lang w:eastAsia="zh-CN"/>
              </w:rPr>
              <w:t>征集文件</w:t>
            </w:r>
            <w:r>
              <w:rPr>
                <w:rFonts w:hint="eastAsia" w:asciiTheme="minorEastAsia" w:hAnsiTheme="minorEastAsia" w:eastAsiaTheme="minorEastAsia" w:cstheme="minorEastAsia"/>
                <w:color w:val="auto"/>
                <w:kern w:val="0"/>
                <w:sz w:val="24"/>
                <w:szCs w:val="24"/>
                <w:highlight w:val="none"/>
              </w:rPr>
              <w:t>规定进行编制、密封、标记的；</w:t>
            </w:r>
          </w:p>
        </w:tc>
      </w:tr>
      <w:tr w14:paraId="151B6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vAlign w:val="center"/>
          </w:tcPr>
          <w:p w14:paraId="2D6D9F1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color w:val="auto"/>
                <w:kern w:val="0"/>
                <w:sz w:val="24"/>
                <w:szCs w:val="24"/>
                <w:highlight w:val="none"/>
                <w:vertAlign w:val="baseline"/>
              </w:rPr>
            </w:pPr>
            <w:r>
              <w:rPr>
                <w:rFonts w:hint="eastAsia" w:asciiTheme="minorEastAsia" w:hAnsiTheme="minorEastAsia" w:eastAsiaTheme="minorEastAsia" w:cstheme="minorEastAsia"/>
                <w:color w:val="auto"/>
                <w:kern w:val="0"/>
                <w:sz w:val="24"/>
                <w:szCs w:val="24"/>
                <w:highlight w:val="none"/>
              </w:rPr>
              <w:t>未按文件格式规定由</w:t>
            </w:r>
            <w:r>
              <w:rPr>
                <w:rFonts w:hint="eastAsia" w:asciiTheme="minorEastAsia" w:hAnsiTheme="minorEastAsia" w:eastAsiaTheme="minorEastAsia" w:cstheme="minorEastAsia"/>
                <w:color w:val="auto"/>
                <w:kern w:val="0"/>
                <w:sz w:val="24"/>
                <w:szCs w:val="24"/>
                <w:highlight w:val="none"/>
                <w:lang w:eastAsia="zh-CN"/>
              </w:rPr>
              <w:t>服务商</w:t>
            </w:r>
            <w:r>
              <w:rPr>
                <w:rFonts w:hint="eastAsia" w:asciiTheme="minorEastAsia" w:hAnsiTheme="minorEastAsia" w:eastAsiaTheme="minorEastAsia" w:cstheme="minorEastAsia"/>
                <w:color w:val="auto"/>
                <w:kern w:val="0"/>
                <w:sz w:val="24"/>
                <w:szCs w:val="24"/>
                <w:highlight w:val="none"/>
              </w:rPr>
              <w:t>的法定代表人或其授权代表签字，或未逐页加盖</w:t>
            </w:r>
            <w:r>
              <w:rPr>
                <w:rFonts w:hint="eastAsia" w:asciiTheme="minorEastAsia" w:hAnsiTheme="minorEastAsia" w:eastAsiaTheme="minorEastAsia" w:cstheme="minorEastAsia"/>
                <w:color w:val="auto"/>
                <w:kern w:val="0"/>
                <w:sz w:val="24"/>
                <w:szCs w:val="24"/>
                <w:highlight w:val="none"/>
                <w:lang w:eastAsia="zh-CN"/>
              </w:rPr>
              <w:t>服务商</w:t>
            </w:r>
            <w:r>
              <w:rPr>
                <w:rFonts w:hint="eastAsia" w:asciiTheme="minorEastAsia" w:hAnsiTheme="minorEastAsia" w:eastAsiaTheme="minorEastAsia" w:cstheme="minorEastAsia"/>
                <w:color w:val="auto"/>
                <w:kern w:val="0"/>
                <w:sz w:val="24"/>
                <w:szCs w:val="24"/>
                <w:highlight w:val="none"/>
              </w:rPr>
              <w:t>公章的；或签字人未经法定代表人有效授权委托的；</w:t>
            </w:r>
          </w:p>
        </w:tc>
      </w:tr>
      <w:tr w14:paraId="0E01B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vAlign w:val="center"/>
          </w:tcPr>
          <w:p w14:paraId="6294788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color w:val="auto"/>
                <w:kern w:val="0"/>
                <w:sz w:val="24"/>
                <w:szCs w:val="24"/>
                <w:highlight w:val="none"/>
                <w:vertAlign w:val="baseline"/>
              </w:rPr>
            </w:pPr>
            <w:r>
              <w:rPr>
                <w:rFonts w:hint="eastAsia" w:asciiTheme="minorEastAsia" w:hAnsiTheme="minorEastAsia" w:eastAsiaTheme="minorEastAsia" w:cstheme="minorEastAsia"/>
                <w:color w:val="auto"/>
                <w:kern w:val="0"/>
                <w:sz w:val="24"/>
                <w:szCs w:val="24"/>
                <w:highlight w:val="none"/>
              </w:rPr>
              <w:t>违反</w:t>
            </w:r>
            <w:r>
              <w:rPr>
                <w:rFonts w:hint="eastAsia" w:asciiTheme="minorEastAsia" w:hAnsiTheme="minorEastAsia" w:eastAsiaTheme="minorEastAsia" w:cstheme="minorEastAsia"/>
                <w:color w:val="auto"/>
                <w:kern w:val="0"/>
                <w:sz w:val="24"/>
                <w:szCs w:val="24"/>
                <w:highlight w:val="none"/>
                <w:lang w:eastAsia="zh-CN"/>
              </w:rPr>
              <w:t>征集文件</w:t>
            </w:r>
            <w:r>
              <w:rPr>
                <w:rFonts w:hint="eastAsia" w:asciiTheme="minorEastAsia" w:hAnsiTheme="minorEastAsia" w:eastAsiaTheme="minorEastAsia" w:cstheme="minorEastAsia"/>
                <w:color w:val="auto"/>
                <w:kern w:val="0"/>
                <w:sz w:val="24"/>
                <w:szCs w:val="24"/>
                <w:highlight w:val="none"/>
              </w:rPr>
              <w:t>中载明</w:t>
            </w:r>
            <w:r>
              <w:rPr>
                <w:rFonts w:hint="eastAsia" w:asciiTheme="minorEastAsia" w:hAnsiTheme="minorEastAsia" w:eastAsiaTheme="minorEastAsia" w:cstheme="minorEastAsia"/>
                <w:color w:val="auto"/>
                <w:kern w:val="0"/>
                <w:sz w:val="24"/>
                <w:szCs w:val="24"/>
                <w:highlight w:val="none"/>
                <w:lang w:eastAsia="zh-CN"/>
              </w:rPr>
              <w:t>“申请</w:t>
            </w:r>
            <w:r>
              <w:rPr>
                <w:rFonts w:hint="eastAsia" w:asciiTheme="minorEastAsia" w:hAnsiTheme="minorEastAsia" w:eastAsiaTheme="minorEastAsia" w:cstheme="minorEastAsia"/>
                <w:color w:val="auto"/>
                <w:kern w:val="0"/>
                <w:sz w:val="24"/>
                <w:szCs w:val="24"/>
                <w:highlight w:val="none"/>
              </w:rPr>
              <w:t>无效</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rPr>
              <w:t>条款的规定；</w:t>
            </w:r>
          </w:p>
        </w:tc>
      </w:tr>
      <w:tr w14:paraId="3BF4E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vAlign w:val="center"/>
          </w:tcPr>
          <w:p w14:paraId="5FF34D4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bCs/>
                <w:color w:val="auto"/>
                <w:kern w:val="0"/>
                <w:sz w:val="24"/>
                <w:szCs w:val="24"/>
                <w:highlight w:val="none"/>
                <w:vertAlign w:val="baseline"/>
              </w:rPr>
            </w:pPr>
            <w:r>
              <w:rPr>
                <w:rFonts w:hint="eastAsia" w:asciiTheme="minorEastAsia" w:hAnsiTheme="minorEastAsia" w:eastAsiaTheme="minorEastAsia" w:cstheme="minorEastAsia"/>
                <w:color w:val="auto"/>
                <w:kern w:val="0"/>
                <w:sz w:val="24"/>
                <w:szCs w:val="24"/>
                <w:highlight w:val="none"/>
                <w:lang w:eastAsia="zh-CN"/>
              </w:rPr>
              <w:t>有效期不满足征集文件要求的；</w:t>
            </w:r>
          </w:p>
        </w:tc>
      </w:tr>
    </w:tbl>
    <w:p w14:paraId="53110490">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Theme="minorEastAsia" w:hAnsiTheme="minorEastAsia" w:eastAsiaTheme="minorEastAsia" w:cstheme="minorEastAsia"/>
          <w:b/>
          <w:bCs w:val="0"/>
          <w:color w:val="auto"/>
          <w:sz w:val="24"/>
          <w:highlight w:val="none"/>
        </w:rPr>
      </w:pPr>
      <w:r>
        <w:rPr>
          <w:rFonts w:hint="eastAsia" w:asciiTheme="minorEastAsia" w:hAnsiTheme="minorEastAsia" w:eastAsiaTheme="minorEastAsia" w:cstheme="minorEastAsia"/>
          <w:b/>
          <w:bCs w:val="0"/>
          <w:color w:val="auto"/>
          <w:sz w:val="24"/>
          <w:highlight w:val="none"/>
        </w:rPr>
        <w:t>1</w:t>
      </w:r>
      <w:r>
        <w:rPr>
          <w:rFonts w:hint="eastAsia" w:asciiTheme="minorEastAsia" w:hAnsiTheme="minorEastAsia" w:eastAsiaTheme="minorEastAsia" w:cstheme="minorEastAsia"/>
          <w:b/>
          <w:bCs w:val="0"/>
          <w:color w:val="auto"/>
          <w:sz w:val="24"/>
          <w:highlight w:val="none"/>
          <w:lang w:val="en-US" w:eastAsia="zh-CN"/>
        </w:rPr>
        <w:t>3</w:t>
      </w:r>
      <w:r>
        <w:rPr>
          <w:rFonts w:hint="eastAsia" w:asciiTheme="minorEastAsia" w:hAnsiTheme="minorEastAsia" w:eastAsiaTheme="minorEastAsia" w:cstheme="minorEastAsia"/>
          <w:b/>
          <w:bCs w:val="0"/>
          <w:color w:val="auto"/>
          <w:sz w:val="24"/>
          <w:highlight w:val="none"/>
        </w:rPr>
        <w:t>、</w:t>
      </w:r>
      <w:r>
        <w:rPr>
          <w:rFonts w:hint="eastAsia" w:asciiTheme="minorEastAsia" w:hAnsiTheme="minorEastAsia" w:eastAsiaTheme="minorEastAsia" w:cstheme="minorEastAsia"/>
          <w:b/>
          <w:bCs w:val="0"/>
          <w:color w:val="auto"/>
          <w:sz w:val="24"/>
          <w:highlight w:val="none"/>
          <w:lang w:eastAsia="zh-CN"/>
        </w:rPr>
        <w:t>申请文件</w:t>
      </w:r>
      <w:r>
        <w:rPr>
          <w:rFonts w:hint="eastAsia" w:asciiTheme="minorEastAsia" w:hAnsiTheme="minorEastAsia" w:eastAsiaTheme="minorEastAsia" w:cstheme="minorEastAsia"/>
          <w:b/>
          <w:bCs w:val="0"/>
          <w:color w:val="auto"/>
          <w:sz w:val="24"/>
          <w:highlight w:val="none"/>
        </w:rPr>
        <w:t xml:space="preserve">的澄清 </w:t>
      </w:r>
    </w:p>
    <w:p w14:paraId="6B24ACB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.1对</w:t>
      </w:r>
      <w:r>
        <w:rPr>
          <w:rFonts w:hint="eastAsia" w:asciiTheme="minorEastAsia" w:hAnsiTheme="minorEastAsia" w:eastAsiaTheme="minorEastAsia" w:cstheme="minorEastAsia"/>
          <w:color w:val="auto"/>
          <w:sz w:val="24"/>
          <w:highlight w:val="none"/>
          <w:lang w:eastAsia="zh-CN"/>
        </w:rPr>
        <w:t>申请文件</w:t>
      </w:r>
      <w:r>
        <w:rPr>
          <w:rFonts w:hint="eastAsia" w:asciiTheme="minorEastAsia" w:hAnsiTheme="minorEastAsia" w:eastAsiaTheme="minorEastAsia" w:cstheme="minorEastAsia"/>
          <w:color w:val="auto"/>
          <w:sz w:val="24"/>
          <w:highlight w:val="none"/>
        </w:rPr>
        <w:t>中含义不明确、同类问题表述不一致或者有明显文字和计算错误的内容，</w:t>
      </w:r>
      <w:r>
        <w:rPr>
          <w:rFonts w:hint="eastAsia" w:asciiTheme="minorEastAsia" w:hAnsiTheme="minorEastAsia" w:eastAsiaTheme="minorEastAsia" w:cstheme="minorEastAsia"/>
          <w:color w:val="auto"/>
          <w:sz w:val="24"/>
          <w:highlight w:val="none"/>
          <w:lang w:eastAsia="zh-CN"/>
        </w:rPr>
        <w:t>征集人或采购代理机构</w:t>
      </w:r>
      <w:r>
        <w:rPr>
          <w:rFonts w:hint="eastAsia" w:asciiTheme="minorEastAsia" w:hAnsiTheme="minorEastAsia" w:eastAsiaTheme="minorEastAsia" w:cstheme="minorEastAsia"/>
          <w:color w:val="auto"/>
          <w:sz w:val="24"/>
          <w:highlight w:val="none"/>
        </w:rPr>
        <w:t>可以书面形式要求</w:t>
      </w:r>
      <w:r>
        <w:rPr>
          <w:rFonts w:hint="eastAsia" w:asciiTheme="minorEastAsia" w:hAnsiTheme="minorEastAsia" w:eastAsiaTheme="minorEastAsia" w:cstheme="minorEastAsia"/>
          <w:color w:val="auto"/>
          <w:sz w:val="24"/>
          <w:highlight w:val="none"/>
          <w:lang w:eastAsia="zh-CN"/>
        </w:rPr>
        <w:t>服务商</w:t>
      </w:r>
      <w:r>
        <w:rPr>
          <w:rFonts w:hint="eastAsia" w:asciiTheme="minorEastAsia" w:hAnsiTheme="minorEastAsia" w:eastAsiaTheme="minorEastAsia" w:cstheme="minorEastAsia"/>
          <w:color w:val="auto"/>
          <w:sz w:val="24"/>
          <w:highlight w:val="none"/>
        </w:rPr>
        <w:t>作出必要的澄清、说明或者纠正。</w:t>
      </w:r>
      <w:r>
        <w:rPr>
          <w:rFonts w:hint="eastAsia" w:asciiTheme="minorEastAsia" w:hAnsiTheme="minorEastAsia" w:eastAsiaTheme="minorEastAsia" w:cstheme="minorEastAsia"/>
          <w:color w:val="auto"/>
          <w:sz w:val="24"/>
          <w:highlight w:val="none"/>
          <w:lang w:eastAsia="zh-CN"/>
        </w:rPr>
        <w:t>服务商</w:t>
      </w:r>
      <w:r>
        <w:rPr>
          <w:rFonts w:hint="eastAsia" w:asciiTheme="minorEastAsia" w:hAnsiTheme="minorEastAsia" w:eastAsiaTheme="minorEastAsia" w:cstheme="minorEastAsia"/>
          <w:color w:val="auto"/>
          <w:sz w:val="24"/>
          <w:highlight w:val="none"/>
        </w:rPr>
        <w:t>的澄清、说明或者纠正应当在规定的时间内以书面形式作出，由其法定代表人或者授权代表签字，并不得超出</w:t>
      </w:r>
      <w:r>
        <w:rPr>
          <w:rFonts w:hint="eastAsia" w:asciiTheme="minorEastAsia" w:hAnsiTheme="minorEastAsia" w:eastAsiaTheme="minorEastAsia" w:cstheme="minorEastAsia"/>
          <w:color w:val="auto"/>
          <w:sz w:val="24"/>
          <w:highlight w:val="none"/>
          <w:lang w:eastAsia="zh-CN"/>
        </w:rPr>
        <w:t>申请文件</w:t>
      </w:r>
      <w:r>
        <w:rPr>
          <w:rFonts w:hint="eastAsia" w:asciiTheme="minorEastAsia" w:hAnsiTheme="minorEastAsia" w:eastAsiaTheme="minorEastAsia" w:cstheme="minorEastAsia"/>
          <w:color w:val="auto"/>
          <w:sz w:val="24"/>
          <w:highlight w:val="none"/>
        </w:rPr>
        <w:t>的范围或者改变</w:t>
      </w:r>
      <w:r>
        <w:rPr>
          <w:rFonts w:hint="eastAsia" w:asciiTheme="minorEastAsia" w:hAnsiTheme="minorEastAsia" w:eastAsiaTheme="minorEastAsia" w:cstheme="minorEastAsia"/>
          <w:color w:val="auto"/>
          <w:sz w:val="24"/>
          <w:highlight w:val="none"/>
          <w:lang w:eastAsia="zh-CN"/>
        </w:rPr>
        <w:t>申请文件</w:t>
      </w:r>
      <w:r>
        <w:rPr>
          <w:rFonts w:hint="eastAsia" w:asciiTheme="minorEastAsia" w:hAnsiTheme="minorEastAsia" w:eastAsiaTheme="minorEastAsia" w:cstheme="minorEastAsia"/>
          <w:color w:val="auto"/>
          <w:sz w:val="24"/>
          <w:highlight w:val="none"/>
        </w:rPr>
        <w:t>的实质性内容。</w:t>
      </w:r>
    </w:p>
    <w:p w14:paraId="460071AF">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480" w:lineRule="exact"/>
        <w:textAlignment w:val="auto"/>
        <w:rPr>
          <w:rFonts w:hint="eastAsia" w:asciiTheme="minorEastAsia" w:hAnsiTheme="minorEastAsia" w:eastAsiaTheme="minorEastAsia" w:cstheme="minorEastAsia"/>
          <w:color w:val="auto"/>
          <w:sz w:val="32"/>
          <w:szCs w:val="32"/>
          <w:highlight w:val="none"/>
        </w:rPr>
      </w:pPr>
      <w:bookmarkStart w:id="32" w:name="_Toc24548"/>
      <w:bookmarkStart w:id="33" w:name="_Toc28074"/>
      <w:bookmarkStart w:id="34" w:name="_Toc22068"/>
      <w:bookmarkStart w:id="35" w:name="_Toc13508"/>
      <w:r>
        <w:rPr>
          <w:rFonts w:hint="eastAsia" w:asciiTheme="minorEastAsia" w:hAnsiTheme="minorEastAsia" w:eastAsiaTheme="minorEastAsia" w:cstheme="minorEastAsia"/>
          <w:color w:val="auto"/>
          <w:sz w:val="32"/>
          <w:szCs w:val="32"/>
          <w:highlight w:val="none"/>
        </w:rPr>
        <w:t>六、定标与签订合同</w:t>
      </w:r>
      <w:bookmarkEnd w:id="32"/>
      <w:bookmarkEnd w:id="33"/>
      <w:bookmarkEnd w:id="34"/>
      <w:bookmarkEnd w:id="35"/>
    </w:p>
    <w:p w14:paraId="7B69CAA1">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Theme="minorEastAsia" w:hAnsiTheme="minorEastAsia" w:eastAsiaTheme="minorEastAsia" w:cstheme="minorEastAsia"/>
          <w:b/>
          <w:bCs w:val="0"/>
          <w:color w:val="auto"/>
          <w:sz w:val="24"/>
          <w:highlight w:val="none"/>
        </w:rPr>
      </w:pPr>
      <w:r>
        <w:rPr>
          <w:rFonts w:hint="eastAsia" w:asciiTheme="minorEastAsia" w:hAnsiTheme="minorEastAsia" w:eastAsiaTheme="minorEastAsia" w:cstheme="minorEastAsia"/>
          <w:b/>
          <w:bCs w:val="0"/>
          <w:color w:val="auto"/>
          <w:sz w:val="24"/>
          <w:highlight w:val="none"/>
          <w:lang w:val="en-US" w:eastAsia="zh-CN"/>
        </w:rPr>
        <w:t>14</w:t>
      </w:r>
      <w:r>
        <w:rPr>
          <w:rFonts w:hint="eastAsia" w:asciiTheme="minorEastAsia" w:hAnsiTheme="minorEastAsia" w:eastAsiaTheme="minorEastAsia" w:cstheme="minorEastAsia"/>
          <w:b/>
          <w:bCs w:val="0"/>
          <w:color w:val="auto"/>
          <w:sz w:val="24"/>
          <w:highlight w:val="none"/>
        </w:rPr>
        <w:t>、入围结果公告</w:t>
      </w:r>
    </w:p>
    <w:p w14:paraId="7726395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征集人</w:t>
      </w:r>
      <w:r>
        <w:rPr>
          <w:rFonts w:hint="eastAsia" w:asciiTheme="minorEastAsia" w:hAnsiTheme="minorEastAsia" w:eastAsiaTheme="minorEastAsia" w:cstheme="minorEastAsia"/>
          <w:color w:val="auto"/>
          <w:sz w:val="24"/>
          <w:highlight w:val="none"/>
          <w:lang w:eastAsia="zh-CN"/>
        </w:rPr>
        <w:t>或采购代理机构</w:t>
      </w:r>
      <w:r>
        <w:rPr>
          <w:rFonts w:hint="eastAsia" w:asciiTheme="minorEastAsia" w:hAnsiTheme="minorEastAsia" w:eastAsiaTheme="minorEastAsia" w:cstheme="minorEastAsia"/>
          <w:color w:val="auto"/>
          <w:sz w:val="24"/>
          <w:highlight w:val="none"/>
        </w:rPr>
        <w:t>将在审核通过后</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个工作日内，发布入围结果公告。</w:t>
      </w:r>
    </w:p>
    <w:p w14:paraId="44FBB673">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Theme="minorEastAsia" w:hAnsiTheme="minorEastAsia" w:eastAsiaTheme="minorEastAsia" w:cstheme="minorEastAsia"/>
          <w:b/>
          <w:bCs w:val="0"/>
          <w:color w:val="auto"/>
          <w:sz w:val="24"/>
          <w:highlight w:val="none"/>
        </w:rPr>
      </w:pPr>
      <w:r>
        <w:rPr>
          <w:rFonts w:hint="eastAsia" w:asciiTheme="minorEastAsia" w:hAnsiTheme="minorEastAsia" w:eastAsiaTheme="minorEastAsia" w:cstheme="minorEastAsia"/>
          <w:b/>
          <w:bCs w:val="0"/>
          <w:color w:val="auto"/>
          <w:sz w:val="24"/>
          <w:highlight w:val="none"/>
          <w:lang w:val="en-US" w:eastAsia="zh-CN"/>
        </w:rPr>
        <w:t>15、</w:t>
      </w:r>
      <w:r>
        <w:rPr>
          <w:rFonts w:hint="eastAsia" w:asciiTheme="minorEastAsia" w:hAnsiTheme="minorEastAsia" w:eastAsiaTheme="minorEastAsia" w:cstheme="minorEastAsia"/>
          <w:b/>
          <w:bCs w:val="0"/>
          <w:color w:val="auto"/>
          <w:sz w:val="24"/>
          <w:highlight w:val="none"/>
        </w:rPr>
        <w:t>入围</w:t>
      </w:r>
      <w:r>
        <w:rPr>
          <w:rFonts w:hint="eastAsia" w:asciiTheme="minorEastAsia" w:hAnsiTheme="minorEastAsia" w:eastAsiaTheme="minorEastAsia" w:cstheme="minorEastAsia"/>
          <w:b/>
          <w:bCs w:val="0"/>
          <w:color w:val="auto"/>
          <w:sz w:val="24"/>
          <w:highlight w:val="none"/>
          <w:lang w:eastAsia="zh-CN"/>
        </w:rPr>
        <w:t>服务商</w:t>
      </w:r>
      <w:r>
        <w:rPr>
          <w:rFonts w:hint="eastAsia" w:asciiTheme="minorEastAsia" w:hAnsiTheme="minorEastAsia" w:eastAsiaTheme="minorEastAsia" w:cstheme="minorEastAsia"/>
          <w:b/>
          <w:bCs w:val="0"/>
          <w:color w:val="auto"/>
          <w:sz w:val="24"/>
          <w:highlight w:val="none"/>
        </w:rPr>
        <w:t>的清退和补充规则</w:t>
      </w:r>
    </w:p>
    <w:p w14:paraId="088206A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15</w:t>
      </w:r>
      <w:r>
        <w:rPr>
          <w:rFonts w:hint="eastAsia" w:asciiTheme="minorEastAsia" w:hAnsiTheme="minorEastAsia" w:eastAsiaTheme="minorEastAsia" w:cstheme="minorEastAsia"/>
          <w:color w:val="auto"/>
          <w:sz w:val="24"/>
          <w:highlight w:val="none"/>
        </w:rPr>
        <w:t>.1入围</w:t>
      </w:r>
      <w:r>
        <w:rPr>
          <w:rFonts w:hint="eastAsia" w:asciiTheme="minorEastAsia" w:hAnsiTheme="minorEastAsia" w:eastAsiaTheme="minorEastAsia" w:cstheme="minorEastAsia"/>
          <w:color w:val="auto"/>
          <w:sz w:val="24"/>
          <w:highlight w:val="none"/>
          <w:lang w:eastAsia="zh-CN"/>
        </w:rPr>
        <w:t>服务商</w:t>
      </w:r>
      <w:r>
        <w:rPr>
          <w:rFonts w:hint="eastAsia" w:asciiTheme="minorEastAsia" w:hAnsiTheme="minorEastAsia" w:eastAsiaTheme="minorEastAsia" w:cstheme="minorEastAsia"/>
          <w:color w:val="auto"/>
          <w:sz w:val="24"/>
          <w:highlight w:val="none"/>
        </w:rPr>
        <w:t>的清退规则</w:t>
      </w:r>
    </w:p>
    <w:p w14:paraId="294538AC">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入围</w:t>
      </w:r>
      <w:r>
        <w:rPr>
          <w:rFonts w:hint="eastAsia" w:asciiTheme="minorEastAsia" w:hAnsiTheme="minorEastAsia" w:eastAsiaTheme="minorEastAsia" w:cstheme="minorEastAsia"/>
          <w:color w:val="auto"/>
          <w:sz w:val="24"/>
          <w:highlight w:val="none"/>
          <w:lang w:eastAsia="zh-CN"/>
        </w:rPr>
        <w:t>服务商</w:t>
      </w:r>
      <w:r>
        <w:rPr>
          <w:rFonts w:hint="eastAsia" w:asciiTheme="minorEastAsia" w:hAnsiTheme="minorEastAsia" w:eastAsiaTheme="minorEastAsia" w:cstheme="minorEastAsia"/>
          <w:color w:val="auto"/>
          <w:sz w:val="24"/>
          <w:highlight w:val="none"/>
        </w:rPr>
        <w:t>有下列情形之一，取消其入围资格：</w:t>
      </w:r>
    </w:p>
    <w:p w14:paraId="66A2018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 恶意串通谋取入围或者合同成交的；</w:t>
      </w:r>
    </w:p>
    <w:p w14:paraId="770F554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 提供虚假材料谋取入围或者合同成交的；</w:t>
      </w:r>
    </w:p>
    <w:p w14:paraId="2F378144">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)框架协议有效期内，因违法行为被禁止或限制参加</w:t>
      </w:r>
      <w:r>
        <w:rPr>
          <w:rFonts w:hint="eastAsia" w:asciiTheme="minorEastAsia" w:hAnsiTheme="minorEastAsia" w:eastAsiaTheme="minorEastAsia" w:cstheme="minorEastAsia"/>
          <w:color w:val="auto"/>
          <w:sz w:val="24"/>
          <w:highlight w:val="none"/>
          <w:lang w:val="en-US" w:eastAsia="zh-CN"/>
        </w:rPr>
        <w:t>采购或招标</w:t>
      </w:r>
      <w:r>
        <w:rPr>
          <w:rFonts w:hint="eastAsia" w:asciiTheme="minorEastAsia" w:hAnsiTheme="minorEastAsia" w:eastAsiaTheme="minorEastAsia" w:cstheme="minorEastAsia"/>
          <w:color w:val="auto"/>
          <w:sz w:val="24"/>
          <w:highlight w:val="none"/>
        </w:rPr>
        <w:t>活动的；</w:t>
      </w:r>
    </w:p>
    <w:p w14:paraId="5E6B141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)框架协议有效期内，</w:t>
      </w:r>
      <w:r>
        <w:rPr>
          <w:rFonts w:hint="eastAsia" w:asciiTheme="minorEastAsia" w:hAnsiTheme="minorEastAsia" w:eastAsiaTheme="minorEastAsia" w:cstheme="minorEastAsia"/>
          <w:color w:val="auto"/>
          <w:sz w:val="24"/>
          <w:highlight w:val="none"/>
          <w:lang w:eastAsia="zh-CN"/>
        </w:rPr>
        <w:t>服务商</w:t>
      </w:r>
      <w:r>
        <w:rPr>
          <w:rFonts w:hint="eastAsia" w:asciiTheme="minorEastAsia" w:hAnsiTheme="minorEastAsia" w:eastAsiaTheme="minorEastAsia" w:cstheme="minorEastAsia"/>
          <w:color w:val="auto"/>
          <w:sz w:val="24"/>
          <w:highlight w:val="none"/>
        </w:rPr>
        <w:t>被人民法院列入失信被执行人；</w:t>
      </w:r>
      <w:r>
        <w:rPr>
          <w:rFonts w:hint="eastAsia" w:asciiTheme="minorEastAsia" w:hAnsiTheme="minorEastAsia" w:eastAsiaTheme="minorEastAsia" w:cstheme="minorEastAsia"/>
          <w:color w:val="auto"/>
          <w:sz w:val="24"/>
          <w:highlight w:val="none"/>
          <w:lang w:eastAsia="zh-CN"/>
        </w:rPr>
        <w:t>服务商</w:t>
      </w:r>
      <w:r>
        <w:rPr>
          <w:rFonts w:hint="eastAsia" w:asciiTheme="minorEastAsia" w:hAnsiTheme="minorEastAsia" w:eastAsiaTheme="minorEastAsia" w:cstheme="minorEastAsia"/>
          <w:color w:val="auto"/>
          <w:sz w:val="24"/>
          <w:highlight w:val="none"/>
        </w:rPr>
        <w:t>或其法定代表人被人民检察院列入行贿犯 罪档案；</w:t>
      </w:r>
      <w:r>
        <w:rPr>
          <w:rFonts w:hint="eastAsia" w:asciiTheme="minorEastAsia" w:hAnsiTheme="minorEastAsia" w:eastAsiaTheme="minorEastAsia" w:cstheme="minorEastAsia"/>
          <w:color w:val="auto"/>
          <w:sz w:val="24"/>
          <w:highlight w:val="none"/>
          <w:lang w:eastAsia="zh-CN"/>
        </w:rPr>
        <w:t>服务商</w:t>
      </w:r>
      <w:r>
        <w:rPr>
          <w:rFonts w:hint="eastAsia" w:asciiTheme="minorEastAsia" w:hAnsiTheme="minorEastAsia" w:eastAsiaTheme="minorEastAsia" w:cstheme="minorEastAsia"/>
          <w:color w:val="auto"/>
          <w:sz w:val="24"/>
          <w:highlight w:val="none"/>
        </w:rPr>
        <w:t>被工商行政管理部门列入企业经营异常名录；</w:t>
      </w:r>
      <w:r>
        <w:rPr>
          <w:rFonts w:hint="eastAsia" w:asciiTheme="minorEastAsia" w:hAnsiTheme="minorEastAsia" w:eastAsiaTheme="minorEastAsia" w:cstheme="minorEastAsia"/>
          <w:color w:val="auto"/>
          <w:sz w:val="24"/>
          <w:highlight w:val="none"/>
          <w:lang w:eastAsia="zh-CN"/>
        </w:rPr>
        <w:t>服务商</w:t>
      </w:r>
      <w:r>
        <w:rPr>
          <w:rFonts w:hint="eastAsia" w:asciiTheme="minorEastAsia" w:hAnsiTheme="minorEastAsia" w:eastAsiaTheme="minorEastAsia" w:cstheme="minorEastAsia"/>
          <w:color w:val="auto"/>
          <w:sz w:val="24"/>
          <w:highlight w:val="none"/>
        </w:rPr>
        <w:t>被税务部门列入重大税收违法案件当事人名单；</w:t>
      </w:r>
      <w:r>
        <w:rPr>
          <w:rFonts w:hint="eastAsia" w:asciiTheme="minorEastAsia" w:hAnsiTheme="minorEastAsia" w:eastAsiaTheme="minorEastAsia" w:cstheme="minorEastAsia"/>
          <w:color w:val="auto"/>
          <w:sz w:val="24"/>
          <w:highlight w:val="none"/>
          <w:lang w:eastAsia="zh-CN"/>
        </w:rPr>
        <w:t>服务商</w:t>
      </w:r>
      <w:r>
        <w:rPr>
          <w:rFonts w:hint="eastAsia" w:asciiTheme="minorEastAsia" w:hAnsiTheme="minorEastAsia" w:eastAsiaTheme="minorEastAsia" w:cstheme="minorEastAsia"/>
          <w:color w:val="auto"/>
          <w:sz w:val="24"/>
          <w:highlight w:val="none"/>
        </w:rPr>
        <w:t>被政府采购监管部 门列入政府采购严重违法失信行为记录名单，以及存在因违法经营受到刑事处罚或者责令停产停业、吊销许可证或者执照、较大数额罚款等行政处罚；</w:t>
      </w:r>
    </w:p>
    <w:p w14:paraId="37D522C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)当征集人或者采购人发起针对入围产品 (或服务) 的价格调查时，未能主动提供包括但不限于销售记录、成交合同等价格证明材料的；</w:t>
      </w:r>
    </w:p>
    <w:p w14:paraId="533C7F41">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)擅自将项目分包或转包；</w:t>
      </w:r>
    </w:p>
    <w:p w14:paraId="2500C27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7</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Hans"/>
        </w:rPr>
        <w:t>征集文件约定的其他情形</w:t>
      </w:r>
      <w:r>
        <w:rPr>
          <w:rFonts w:hint="eastAsia" w:asciiTheme="minorEastAsia" w:hAnsiTheme="minorEastAsia" w:eastAsiaTheme="minorEastAsia" w:cstheme="minorEastAsia"/>
          <w:color w:val="auto"/>
          <w:sz w:val="24"/>
          <w:highlight w:val="none"/>
        </w:rPr>
        <w:t>。</w:t>
      </w:r>
    </w:p>
    <w:p w14:paraId="5A65DC69">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被取消入围资格或者被解除框架协议的</w:t>
      </w:r>
      <w:r>
        <w:rPr>
          <w:rFonts w:hint="eastAsia" w:asciiTheme="minorEastAsia" w:hAnsiTheme="minorEastAsia" w:eastAsiaTheme="minorEastAsia" w:cstheme="minorEastAsia"/>
          <w:color w:val="auto"/>
          <w:sz w:val="24"/>
          <w:highlight w:val="none"/>
          <w:lang w:eastAsia="zh-CN"/>
        </w:rPr>
        <w:t>服务商</w:t>
      </w:r>
      <w:r>
        <w:rPr>
          <w:rFonts w:hint="eastAsia" w:asciiTheme="minorEastAsia" w:hAnsiTheme="minorEastAsia" w:eastAsiaTheme="minorEastAsia" w:cstheme="minorEastAsia"/>
          <w:color w:val="auto"/>
          <w:sz w:val="24"/>
          <w:highlight w:val="none"/>
        </w:rPr>
        <w:t>不得重新申请加入同一开放式框架协议。</w:t>
      </w:r>
    </w:p>
    <w:p w14:paraId="4474CF9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15.2</w:t>
      </w:r>
      <w:r>
        <w:rPr>
          <w:rFonts w:hint="eastAsia" w:asciiTheme="minorEastAsia" w:hAnsiTheme="minorEastAsia" w:eastAsiaTheme="minorEastAsia" w:cstheme="minorEastAsia"/>
          <w:color w:val="auto"/>
          <w:sz w:val="24"/>
          <w:highlight w:val="none"/>
        </w:rPr>
        <w:t>入围</w:t>
      </w:r>
      <w:r>
        <w:rPr>
          <w:rFonts w:hint="eastAsia" w:asciiTheme="minorEastAsia" w:hAnsiTheme="minorEastAsia" w:eastAsiaTheme="minorEastAsia" w:cstheme="minorEastAsia"/>
          <w:color w:val="auto"/>
          <w:sz w:val="24"/>
          <w:highlight w:val="none"/>
          <w:lang w:eastAsia="zh-CN"/>
        </w:rPr>
        <w:t>服务商</w:t>
      </w:r>
      <w:r>
        <w:rPr>
          <w:rFonts w:hint="eastAsia" w:asciiTheme="minorEastAsia" w:hAnsiTheme="minorEastAsia" w:eastAsiaTheme="minorEastAsia" w:cstheme="minorEastAsia"/>
          <w:color w:val="auto"/>
          <w:sz w:val="24"/>
          <w:highlight w:val="none"/>
        </w:rPr>
        <w:t>的补充规则</w:t>
      </w:r>
    </w:p>
    <w:p w14:paraId="325CE9B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征集公告发布后至框架协议期满前，</w:t>
      </w:r>
      <w:r>
        <w:rPr>
          <w:rFonts w:hint="eastAsia" w:asciiTheme="minorEastAsia" w:hAnsiTheme="minorEastAsia" w:eastAsiaTheme="minorEastAsia" w:cstheme="minorEastAsia"/>
          <w:color w:val="auto"/>
          <w:sz w:val="24"/>
          <w:highlight w:val="none"/>
          <w:lang w:eastAsia="zh-CN"/>
        </w:rPr>
        <w:t>服务商</w:t>
      </w:r>
      <w:r>
        <w:rPr>
          <w:rFonts w:hint="eastAsia" w:asciiTheme="minorEastAsia" w:hAnsiTheme="minorEastAsia" w:eastAsiaTheme="minorEastAsia" w:cstheme="minorEastAsia"/>
          <w:color w:val="auto"/>
          <w:sz w:val="24"/>
          <w:highlight w:val="none"/>
        </w:rPr>
        <w:t>可以按照征集公告要求，随时提交加入框架协议的申请。本次框架协议期限为自本征集公告发布之日起</w:t>
      </w:r>
      <w:r>
        <w:rPr>
          <w:rFonts w:hint="eastAsia" w:asciiTheme="minorEastAsia" w:hAnsiTheme="minorEastAsia" w:eastAsiaTheme="minorEastAsia" w:cstheme="minorEastAsia"/>
          <w:color w:val="auto"/>
          <w:sz w:val="24"/>
          <w:highlight w:val="none"/>
          <w:lang w:val="en-US" w:eastAsia="zh-Hans"/>
        </w:rPr>
        <w:t>至</w:t>
      </w:r>
      <w:r>
        <w:rPr>
          <w:rFonts w:hint="eastAsia" w:asciiTheme="minorEastAsia" w:hAnsiTheme="minorEastAsia" w:eastAsiaTheme="minorEastAsia" w:cstheme="minorEastAsia"/>
          <w:color w:val="auto"/>
          <w:sz w:val="24"/>
          <w:highlight w:val="none"/>
          <w:lang w:eastAsia="zh-Hans"/>
        </w:rPr>
        <w:t>202</w:t>
      </w:r>
      <w:r>
        <w:rPr>
          <w:rFonts w:hint="eastAsia" w:asciiTheme="minorEastAsia" w:hAnsiTheme="minorEastAsia" w:eastAsiaTheme="minorEastAsia" w:cstheme="minorEastAsia"/>
          <w:color w:val="auto"/>
          <w:sz w:val="24"/>
          <w:highlight w:val="none"/>
          <w:lang w:val="en-US" w:eastAsia="zh-CN"/>
        </w:rPr>
        <w:t>8</w:t>
      </w:r>
      <w:r>
        <w:rPr>
          <w:rFonts w:hint="eastAsia" w:asciiTheme="minorEastAsia" w:hAnsiTheme="minorEastAsia" w:eastAsiaTheme="minorEastAsia" w:cstheme="minorEastAsia"/>
          <w:color w:val="auto"/>
          <w:sz w:val="24"/>
          <w:highlight w:val="none"/>
          <w:lang w:val="en-US" w:eastAsia="zh-Hans"/>
        </w:rPr>
        <w:t>年</w:t>
      </w: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lang w:val="en-US" w:eastAsia="zh-Hans"/>
        </w:rPr>
        <w:t>月</w:t>
      </w:r>
      <w:r>
        <w:rPr>
          <w:rFonts w:hint="eastAsia" w:asciiTheme="minorEastAsia" w:hAnsiTheme="minorEastAsia" w:eastAsiaTheme="minorEastAsia" w:cstheme="minorEastAsia"/>
          <w:color w:val="auto"/>
          <w:sz w:val="24"/>
          <w:highlight w:val="none"/>
          <w:lang w:eastAsia="zh-Hans"/>
        </w:rPr>
        <w:t>3</w:t>
      </w:r>
      <w:r>
        <w:rPr>
          <w:rFonts w:hint="eastAsia" w:asciiTheme="minorEastAsia" w:hAnsiTheme="minorEastAsia" w:eastAsiaTheme="minorEastAsia" w:cstheme="minorEastAsia"/>
          <w:color w:val="auto"/>
          <w:sz w:val="24"/>
          <w:highlight w:val="none"/>
          <w:lang w:val="en-US" w:eastAsia="zh-CN"/>
        </w:rPr>
        <w:t>0</w:t>
      </w:r>
      <w:bookmarkStart w:id="154" w:name="_GoBack"/>
      <w:bookmarkEnd w:id="154"/>
      <w:r>
        <w:rPr>
          <w:rFonts w:hint="eastAsia" w:asciiTheme="minorEastAsia" w:hAnsiTheme="minorEastAsia" w:eastAsiaTheme="minorEastAsia" w:cstheme="minorEastAsia"/>
          <w:color w:val="auto"/>
          <w:sz w:val="24"/>
          <w:highlight w:val="none"/>
          <w:lang w:val="en-US" w:eastAsia="zh-Hans"/>
        </w:rPr>
        <w:t>日止</w:t>
      </w:r>
      <w:r>
        <w:rPr>
          <w:rFonts w:hint="eastAsia" w:asciiTheme="minorEastAsia" w:hAnsiTheme="minorEastAsia" w:eastAsiaTheme="minorEastAsia" w:cstheme="minorEastAsia"/>
          <w:color w:val="auto"/>
          <w:sz w:val="24"/>
          <w:highlight w:val="none"/>
        </w:rPr>
        <w:t>，不因</w:t>
      </w:r>
      <w:r>
        <w:rPr>
          <w:rFonts w:hint="eastAsia" w:asciiTheme="minorEastAsia" w:hAnsiTheme="minorEastAsia" w:eastAsiaTheme="minorEastAsia" w:cstheme="minorEastAsia"/>
          <w:color w:val="auto"/>
          <w:sz w:val="24"/>
          <w:highlight w:val="none"/>
          <w:lang w:eastAsia="zh-CN"/>
        </w:rPr>
        <w:t>服务商</w:t>
      </w:r>
      <w:r>
        <w:rPr>
          <w:rFonts w:hint="eastAsia" w:asciiTheme="minorEastAsia" w:hAnsiTheme="minorEastAsia" w:eastAsiaTheme="minorEastAsia" w:cstheme="minorEastAsia"/>
          <w:color w:val="auto"/>
          <w:sz w:val="24"/>
          <w:highlight w:val="none"/>
        </w:rPr>
        <w:t>入围的时间不同而变化。</w:t>
      </w:r>
    </w:p>
    <w:p w14:paraId="295A4B3A">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Theme="minorEastAsia" w:hAnsiTheme="minorEastAsia" w:eastAsiaTheme="minorEastAsia" w:cstheme="minorEastAsia"/>
          <w:b/>
          <w:bCs w:val="0"/>
          <w:color w:val="auto"/>
          <w:sz w:val="24"/>
          <w:highlight w:val="none"/>
        </w:rPr>
      </w:pPr>
      <w:r>
        <w:rPr>
          <w:rFonts w:hint="eastAsia" w:asciiTheme="minorEastAsia" w:hAnsiTheme="minorEastAsia" w:eastAsiaTheme="minorEastAsia" w:cstheme="minorEastAsia"/>
          <w:b/>
          <w:bCs w:val="0"/>
          <w:color w:val="auto"/>
          <w:sz w:val="24"/>
          <w:highlight w:val="none"/>
          <w:lang w:val="en-US" w:eastAsia="zh-CN"/>
        </w:rPr>
        <w:t>16</w:t>
      </w:r>
      <w:r>
        <w:rPr>
          <w:rFonts w:hint="eastAsia" w:asciiTheme="minorEastAsia" w:hAnsiTheme="minorEastAsia" w:eastAsiaTheme="minorEastAsia" w:cstheme="minorEastAsia"/>
          <w:b/>
          <w:bCs w:val="0"/>
          <w:color w:val="auto"/>
          <w:sz w:val="24"/>
          <w:highlight w:val="none"/>
        </w:rPr>
        <w:t>、框架协议的签订及解除</w:t>
      </w:r>
    </w:p>
    <w:p w14:paraId="0EFD1F8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16.1</w:t>
      </w:r>
      <w:r>
        <w:rPr>
          <w:rFonts w:hint="eastAsia" w:asciiTheme="minorEastAsia" w:hAnsiTheme="minorEastAsia" w:eastAsiaTheme="minorEastAsia" w:cstheme="minorEastAsia"/>
          <w:color w:val="auto"/>
          <w:sz w:val="24"/>
          <w:highlight w:val="none"/>
        </w:rPr>
        <w:t>征集人将在收到</w:t>
      </w:r>
      <w:r>
        <w:rPr>
          <w:rFonts w:hint="eastAsia" w:asciiTheme="minorEastAsia" w:hAnsiTheme="minorEastAsia" w:eastAsiaTheme="minorEastAsia" w:cstheme="minorEastAsia"/>
          <w:color w:val="auto"/>
          <w:sz w:val="24"/>
          <w:highlight w:val="none"/>
          <w:lang w:eastAsia="zh-CN"/>
        </w:rPr>
        <w:t>服务商</w:t>
      </w:r>
      <w:r>
        <w:rPr>
          <w:rFonts w:hint="eastAsia" w:asciiTheme="minorEastAsia" w:hAnsiTheme="minorEastAsia" w:eastAsiaTheme="minorEastAsia" w:cstheme="minorEastAsia"/>
          <w:color w:val="auto"/>
          <w:sz w:val="24"/>
          <w:highlight w:val="none"/>
        </w:rPr>
        <w:t>申请后 7 个工作日内完成审核，并将审核结果书面通知申请</w:t>
      </w:r>
      <w:r>
        <w:rPr>
          <w:rFonts w:hint="eastAsia" w:asciiTheme="minorEastAsia" w:hAnsiTheme="minorEastAsia" w:eastAsiaTheme="minorEastAsia" w:cstheme="minorEastAsia"/>
          <w:color w:val="auto"/>
          <w:sz w:val="24"/>
          <w:highlight w:val="none"/>
          <w:lang w:eastAsia="zh-CN"/>
        </w:rPr>
        <w:t>服务商</w:t>
      </w:r>
      <w:r>
        <w:rPr>
          <w:rFonts w:hint="eastAsia" w:asciiTheme="minorEastAsia" w:hAnsiTheme="minorEastAsia" w:eastAsiaTheme="minorEastAsia" w:cstheme="minorEastAsia"/>
          <w:color w:val="auto"/>
          <w:sz w:val="24"/>
          <w:highlight w:val="none"/>
        </w:rPr>
        <w:t>。</w:t>
      </w:r>
    </w:p>
    <w:p w14:paraId="41D1AFF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本项目采用开放式框架协议采购方式，在确定第一阶段入围</w:t>
      </w:r>
      <w:r>
        <w:rPr>
          <w:rFonts w:hint="eastAsia" w:asciiTheme="minorEastAsia" w:hAnsiTheme="minorEastAsia" w:eastAsiaTheme="minorEastAsia" w:cstheme="minorEastAsia"/>
          <w:color w:val="auto"/>
          <w:sz w:val="24"/>
          <w:highlight w:val="none"/>
          <w:lang w:eastAsia="zh-CN"/>
        </w:rPr>
        <w:t>服务商</w:t>
      </w:r>
      <w:r>
        <w:rPr>
          <w:rFonts w:hint="eastAsia" w:asciiTheme="minorEastAsia" w:hAnsiTheme="minorEastAsia" w:eastAsiaTheme="minorEastAsia" w:cstheme="minorEastAsia"/>
          <w:color w:val="auto"/>
          <w:sz w:val="24"/>
          <w:highlight w:val="none"/>
        </w:rPr>
        <w:t>后，</w:t>
      </w:r>
      <w:r>
        <w:rPr>
          <w:rFonts w:hint="eastAsia" w:asciiTheme="minorEastAsia" w:hAnsiTheme="minorEastAsia" w:eastAsiaTheme="minorEastAsia" w:cstheme="minorEastAsia"/>
          <w:color w:val="auto"/>
          <w:sz w:val="24"/>
          <w:highlight w:val="none"/>
          <w:lang w:eastAsia="zh-CN"/>
        </w:rPr>
        <w:t>不</w:t>
      </w:r>
      <w:r>
        <w:rPr>
          <w:rFonts w:hint="eastAsia" w:asciiTheme="minorEastAsia" w:hAnsiTheme="minorEastAsia" w:eastAsiaTheme="minorEastAsia" w:cstheme="minorEastAsia"/>
          <w:color w:val="auto"/>
          <w:sz w:val="24"/>
          <w:highlight w:val="none"/>
        </w:rPr>
        <w:t>签订合同</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第二阶段成交</w:t>
      </w:r>
      <w:r>
        <w:rPr>
          <w:rFonts w:hint="eastAsia" w:asciiTheme="minorEastAsia" w:hAnsiTheme="minorEastAsia" w:eastAsiaTheme="minorEastAsia" w:cstheme="minorEastAsia"/>
          <w:color w:val="auto"/>
          <w:sz w:val="24"/>
          <w:highlight w:val="none"/>
          <w:lang w:eastAsia="zh-CN"/>
        </w:rPr>
        <w:t>服务商确定</w:t>
      </w:r>
      <w:r>
        <w:rPr>
          <w:rFonts w:hint="eastAsia" w:asciiTheme="minorEastAsia" w:hAnsiTheme="minorEastAsia" w:eastAsiaTheme="minorEastAsia" w:cstheme="minorEastAsia"/>
          <w:color w:val="auto"/>
          <w:sz w:val="24"/>
          <w:highlight w:val="none"/>
        </w:rPr>
        <w:t>方式为：</w:t>
      </w:r>
      <w:r>
        <w:rPr>
          <w:rFonts w:hint="eastAsia" w:asciiTheme="minorEastAsia" w:hAnsiTheme="minorEastAsia" w:eastAsiaTheme="minorEastAsia" w:cstheme="minorEastAsia"/>
          <w:color w:val="auto"/>
          <w:sz w:val="24"/>
          <w:highlight w:val="none"/>
          <w:lang w:eastAsia="zh-CN"/>
        </w:rPr>
        <w:t>二次竞价</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采购人将不同的项目需求，向符合项目需求的服务商发布询价通知，由服务商进行报价，符合项目需求且报价最低（报价不得超过第一阶段设定的最高限制单价）的将作为成交服务商</w:t>
      </w:r>
      <w:r>
        <w:rPr>
          <w:rFonts w:hint="eastAsia" w:asciiTheme="minorEastAsia" w:hAnsiTheme="minorEastAsia" w:eastAsiaTheme="minorEastAsia" w:cstheme="minorEastAsia"/>
          <w:color w:val="auto"/>
          <w:sz w:val="24"/>
          <w:highlight w:val="none"/>
        </w:rPr>
        <w:t>，再另行签订合同。</w:t>
      </w:r>
    </w:p>
    <w:p w14:paraId="35F3E6E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16.2</w:t>
      </w:r>
      <w:r>
        <w:rPr>
          <w:rFonts w:hint="eastAsia" w:asciiTheme="minorEastAsia" w:hAnsiTheme="minorEastAsia" w:eastAsiaTheme="minorEastAsia" w:cstheme="minorEastAsia"/>
          <w:color w:val="auto"/>
          <w:sz w:val="24"/>
          <w:highlight w:val="none"/>
        </w:rPr>
        <w:t>开放式框架协议入围</w:t>
      </w:r>
      <w:r>
        <w:rPr>
          <w:rFonts w:hint="eastAsia" w:asciiTheme="minorEastAsia" w:hAnsiTheme="minorEastAsia" w:eastAsiaTheme="minorEastAsia" w:cstheme="minorEastAsia"/>
          <w:color w:val="auto"/>
          <w:sz w:val="24"/>
          <w:highlight w:val="none"/>
          <w:lang w:eastAsia="zh-CN"/>
        </w:rPr>
        <w:t>服务商</w:t>
      </w:r>
      <w:r>
        <w:rPr>
          <w:rFonts w:hint="eastAsia" w:asciiTheme="minorEastAsia" w:hAnsiTheme="minorEastAsia" w:eastAsiaTheme="minorEastAsia" w:cstheme="minorEastAsia"/>
          <w:color w:val="auto"/>
          <w:sz w:val="24"/>
          <w:highlight w:val="none"/>
        </w:rPr>
        <w:t>可以随时申请退出框架协议。</w:t>
      </w:r>
      <w:r>
        <w:rPr>
          <w:rFonts w:hint="eastAsia" w:asciiTheme="minorEastAsia" w:hAnsiTheme="minorEastAsia" w:eastAsiaTheme="minorEastAsia" w:cstheme="minorEastAsia"/>
          <w:color w:val="auto"/>
          <w:sz w:val="24"/>
          <w:highlight w:val="none"/>
          <w:lang w:eastAsia="zh-CN"/>
        </w:rPr>
        <w:t>征集人</w:t>
      </w:r>
      <w:r>
        <w:rPr>
          <w:rFonts w:hint="eastAsia" w:asciiTheme="minorEastAsia" w:hAnsiTheme="minorEastAsia" w:eastAsiaTheme="minorEastAsia" w:cstheme="minorEastAsia"/>
          <w:color w:val="auto"/>
          <w:sz w:val="24"/>
          <w:highlight w:val="none"/>
        </w:rPr>
        <w:t>或者</w:t>
      </w:r>
      <w:r>
        <w:rPr>
          <w:rFonts w:hint="eastAsia" w:asciiTheme="minorEastAsia" w:hAnsiTheme="minorEastAsia" w:eastAsiaTheme="minorEastAsia" w:cstheme="minorEastAsia"/>
          <w:color w:val="auto"/>
          <w:sz w:val="24"/>
          <w:highlight w:val="none"/>
          <w:lang w:eastAsia="zh-CN"/>
        </w:rPr>
        <w:t>采购代理机构</w:t>
      </w:r>
      <w:r>
        <w:rPr>
          <w:rFonts w:hint="eastAsia" w:asciiTheme="minorEastAsia" w:hAnsiTheme="minorEastAsia" w:eastAsiaTheme="minorEastAsia" w:cstheme="minorEastAsia"/>
          <w:color w:val="auto"/>
          <w:sz w:val="24"/>
          <w:highlight w:val="none"/>
        </w:rPr>
        <w:t>将在收到退出申请</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个工作日内，发布入围</w:t>
      </w:r>
      <w:r>
        <w:rPr>
          <w:rFonts w:hint="eastAsia" w:asciiTheme="minorEastAsia" w:hAnsiTheme="minorEastAsia" w:eastAsiaTheme="minorEastAsia" w:cstheme="minorEastAsia"/>
          <w:color w:val="auto"/>
          <w:sz w:val="24"/>
          <w:highlight w:val="none"/>
          <w:lang w:eastAsia="zh-CN"/>
        </w:rPr>
        <w:t>服务商</w:t>
      </w:r>
      <w:r>
        <w:rPr>
          <w:rFonts w:hint="eastAsia" w:asciiTheme="minorEastAsia" w:hAnsiTheme="minorEastAsia" w:eastAsiaTheme="minorEastAsia" w:cstheme="minorEastAsia"/>
          <w:color w:val="auto"/>
          <w:sz w:val="24"/>
          <w:highlight w:val="none"/>
        </w:rPr>
        <w:t>退出公告。</w:t>
      </w:r>
    </w:p>
    <w:p w14:paraId="642978E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ascii="宋体" w:hAnsi="宋体" w:cs="宋体"/>
          <w:color w:val="0000FF"/>
          <w:sz w:val="24"/>
          <w:highlight w:val="none"/>
        </w:rPr>
      </w:pPr>
      <w:r>
        <w:rPr>
          <w:rFonts w:hint="eastAsia" w:asciiTheme="minorEastAsia" w:hAnsiTheme="minorEastAsia" w:eastAsiaTheme="minorEastAsia" w:cstheme="minorEastAsia"/>
          <w:color w:val="auto"/>
          <w:sz w:val="24"/>
          <w:highlight w:val="none"/>
          <w:lang w:val="en-US" w:eastAsia="zh-CN"/>
        </w:rPr>
        <w:t>16.3</w:t>
      </w:r>
      <w:r>
        <w:rPr>
          <w:rFonts w:hint="eastAsia" w:asciiTheme="minorEastAsia" w:hAnsiTheme="minorEastAsia" w:eastAsiaTheme="minorEastAsia" w:cstheme="minorEastAsia"/>
          <w:color w:val="auto"/>
          <w:sz w:val="24"/>
          <w:highlight w:val="none"/>
        </w:rPr>
        <w:t>签订的</w:t>
      </w:r>
      <w:r>
        <w:rPr>
          <w:rFonts w:hint="eastAsia" w:asciiTheme="minorEastAsia" w:hAnsiTheme="minorEastAsia" w:eastAsiaTheme="minorEastAsia" w:cstheme="minorEastAsia"/>
          <w:color w:val="auto"/>
          <w:sz w:val="24"/>
          <w:highlight w:val="none"/>
          <w:lang w:eastAsia="zh-CN"/>
        </w:rPr>
        <w:t>合同</w:t>
      </w:r>
      <w:r>
        <w:rPr>
          <w:rFonts w:hint="eastAsia" w:asciiTheme="minorEastAsia" w:hAnsiTheme="minorEastAsia" w:eastAsiaTheme="minorEastAsia" w:cstheme="minorEastAsia"/>
          <w:color w:val="auto"/>
          <w:sz w:val="24"/>
          <w:highlight w:val="none"/>
        </w:rPr>
        <w:t>以征集文件、响应文件</w:t>
      </w:r>
      <w:r>
        <w:rPr>
          <w:rFonts w:hint="eastAsia" w:asciiTheme="minorEastAsia" w:hAnsiTheme="minorEastAsia" w:eastAsiaTheme="minorEastAsia" w:cstheme="minorEastAsia"/>
          <w:color w:val="auto"/>
          <w:sz w:val="24"/>
          <w:highlight w:val="none"/>
          <w:lang w:eastAsia="zh-CN"/>
        </w:rPr>
        <w:t>、询价单及入围服务商报价单</w:t>
      </w:r>
      <w:r>
        <w:rPr>
          <w:rFonts w:hint="eastAsia" w:asciiTheme="minorEastAsia" w:hAnsiTheme="minorEastAsia" w:eastAsiaTheme="minorEastAsia" w:cstheme="minorEastAsia"/>
          <w:color w:val="auto"/>
          <w:sz w:val="24"/>
          <w:highlight w:val="none"/>
        </w:rPr>
        <w:t>为基础，不得对征集文件确定的事项以及入围</w:t>
      </w:r>
      <w:r>
        <w:rPr>
          <w:rFonts w:hint="eastAsia" w:asciiTheme="minorEastAsia" w:hAnsiTheme="minorEastAsia" w:eastAsiaTheme="minorEastAsia" w:cstheme="minorEastAsia"/>
          <w:color w:val="auto"/>
          <w:sz w:val="24"/>
          <w:highlight w:val="none"/>
          <w:lang w:eastAsia="zh-CN"/>
        </w:rPr>
        <w:t>服务商</w:t>
      </w:r>
      <w:r>
        <w:rPr>
          <w:rFonts w:hint="eastAsia" w:asciiTheme="minorEastAsia" w:hAnsiTheme="minorEastAsia" w:eastAsiaTheme="minorEastAsia" w:cstheme="minorEastAsia"/>
          <w:color w:val="auto"/>
          <w:sz w:val="24"/>
          <w:highlight w:val="none"/>
        </w:rPr>
        <w:t>的响应文件作实质性修改。采购人不得向入围</w:t>
      </w:r>
      <w:r>
        <w:rPr>
          <w:rFonts w:hint="eastAsia" w:asciiTheme="minorEastAsia" w:hAnsiTheme="minorEastAsia" w:eastAsiaTheme="minorEastAsia" w:cstheme="minorEastAsia"/>
          <w:color w:val="auto"/>
          <w:sz w:val="24"/>
          <w:highlight w:val="none"/>
          <w:lang w:eastAsia="zh-CN"/>
        </w:rPr>
        <w:t>服务商</w:t>
      </w:r>
      <w:r>
        <w:rPr>
          <w:rFonts w:hint="eastAsia" w:asciiTheme="minorEastAsia" w:hAnsiTheme="minorEastAsia" w:eastAsiaTheme="minorEastAsia" w:cstheme="minorEastAsia"/>
          <w:color w:val="auto"/>
          <w:sz w:val="24"/>
          <w:highlight w:val="none"/>
        </w:rPr>
        <w:t>提出任何不合理的要求，作为签订</w:t>
      </w:r>
      <w:r>
        <w:rPr>
          <w:rFonts w:hint="eastAsia" w:asciiTheme="minorEastAsia" w:hAnsiTheme="minorEastAsia" w:eastAsiaTheme="minorEastAsia" w:cstheme="minorEastAsia"/>
          <w:color w:val="auto"/>
          <w:sz w:val="24"/>
          <w:highlight w:val="none"/>
          <w:lang w:eastAsia="zh-CN"/>
        </w:rPr>
        <w:t>合同</w:t>
      </w:r>
      <w:r>
        <w:rPr>
          <w:rFonts w:hint="eastAsia" w:asciiTheme="minorEastAsia" w:hAnsiTheme="minorEastAsia" w:eastAsiaTheme="minorEastAsia" w:cstheme="minorEastAsia"/>
          <w:color w:val="auto"/>
          <w:sz w:val="24"/>
          <w:highlight w:val="none"/>
        </w:rPr>
        <w:t>的条件，不得与入围</w:t>
      </w:r>
      <w:r>
        <w:rPr>
          <w:rFonts w:hint="eastAsia" w:asciiTheme="minorEastAsia" w:hAnsiTheme="minorEastAsia" w:eastAsiaTheme="minorEastAsia" w:cstheme="minorEastAsia"/>
          <w:color w:val="auto"/>
          <w:sz w:val="24"/>
          <w:highlight w:val="none"/>
          <w:lang w:eastAsia="zh-CN"/>
        </w:rPr>
        <w:t>服务商</w:t>
      </w:r>
      <w:r>
        <w:rPr>
          <w:rFonts w:hint="eastAsia" w:asciiTheme="minorEastAsia" w:hAnsiTheme="minorEastAsia" w:eastAsiaTheme="minorEastAsia" w:cstheme="minorEastAsia"/>
          <w:color w:val="auto"/>
          <w:sz w:val="24"/>
          <w:highlight w:val="none"/>
        </w:rPr>
        <w:t>再行订立背离</w:t>
      </w:r>
      <w:r>
        <w:rPr>
          <w:rFonts w:hint="eastAsia" w:asciiTheme="minorEastAsia" w:hAnsiTheme="minorEastAsia" w:eastAsiaTheme="minorEastAsia" w:cstheme="minorEastAsia"/>
          <w:color w:val="auto"/>
          <w:sz w:val="24"/>
          <w:highlight w:val="none"/>
          <w:lang w:eastAsia="zh-CN"/>
        </w:rPr>
        <w:t>合同</w:t>
      </w:r>
      <w:r>
        <w:rPr>
          <w:rFonts w:hint="eastAsia" w:asciiTheme="minorEastAsia" w:hAnsiTheme="minorEastAsia" w:eastAsiaTheme="minorEastAsia" w:cstheme="minorEastAsia"/>
          <w:color w:val="auto"/>
          <w:sz w:val="24"/>
          <w:highlight w:val="none"/>
        </w:rPr>
        <w:t>实质性内容的其他协议。征集文件、响应文件、书面承诺均作为</w:t>
      </w:r>
      <w:r>
        <w:rPr>
          <w:rFonts w:hint="eastAsia" w:asciiTheme="minorEastAsia" w:hAnsiTheme="minorEastAsia" w:eastAsiaTheme="minorEastAsia" w:cstheme="minorEastAsia"/>
          <w:color w:val="auto"/>
          <w:sz w:val="24"/>
          <w:highlight w:val="none"/>
          <w:lang w:eastAsia="zh-CN"/>
        </w:rPr>
        <w:t>合同</w:t>
      </w:r>
      <w:r>
        <w:rPr>
          <w:rFonts w:hint="eastAsia" w:asciiTheme="minorEastAsia" w:hAnsiTheme="minorEastAsia" w:eastAsiaTheme="minorEastAsia" w:cstheme="minorEastAsia"/>
          <w:color w:val="auto"/>
          <w:sz w:val="24"/>
          <w:highlight w:val="none"/>
        </w:rPr>
        <w:t>的组成部分，且具有法律效力。合同双方当事人不得擅自改变合同实质性条款。</w:t>
      </w:r>
    </w:p>
    <w:p w14:paraId="508CF62B">
      <w:pPr>
        <w:spacing w:line="360" w:lineRule="auto"/>
        <w:jc w:val="center"/>
        <w:outlineLvl w:val="0"/>
        <w:rPr>
          <w:rFonts w:hint="eastAsia" w:ascii="宋体" w:hAnsi="宋体" w:cs="宋体"/>
          <w:b/>
          <w:color w:val="0000FF"/>
          <w:sz w:val="44"/>
          <w:szCs w:val="44"/>
          <w:highlight w:val="none"/>
        </w:rPr>
        <w:sectPr>
          <w:footerReference r:id="rId10" w:type="default"/>
          <w:pgSz w:w="11906" w:h="16838"/>
          <w:pgMar w:top="1417" w:right="1417" w:bottom="1417" w:left="1417" w:header="851" w:footer="992" w:gutter="0"/>
          <w:pgBorders>
            <w:top w:val="none" w:sz="0" w:space="0"/>
            <w:left w:val="none" w:sz="0" w:space="0"/>
            <w:bottom w:val="none" w:sz="0" w:space="0"/>
            <w:right w:val="none" w:sz="0" w:space="0"/>
          </w:pgBorders>
          <w:cols w:space="0" w:num="1"/>
          <w:titlePg/>
          <w:rtlGutter w:val="0"/>
          <w:docGrid w:type="lines" w:linePitch="318" w:charSpace="0"/>
        </w:sectPr>
      </w:pPr>
      <w:bookmarkStart w:id="36" w:name="_Toc31896"/>
      <w:bookmarkStart w:id="37" w:name="_Toc30775"/>
    </w:p>
    <w:p w14:paraId="7595FE3B">
      <w:pPr>
        <w:spacing w:line="360" w:lineRule="auto"/>
        <w:jc w:val="center"/>
        <w:outlineLvl w:val="0"/>
        <w:rPr>
          <w:rFonts w:hint="eastAsia" w:ascii="宋体" w:hAnsi="宋体" w:eastAsia="宋体" w:cs="宋体"/>
          <w:b/>
          <w:color w:val="auto"/>
          <w:sz w:val="44"/>
          <w:szCs w:val="44"/>
          <w:highlight w:val="none"/>
          <w:lang w:eastAsia="zh-CN"/>
        </w:rPr>
      </w:pPr>
      <w:bookmarkStart w:id="38" w:name="_Toc10810"/>
      <w:r>
        <w:rPr>
          <w:rFonts w:hint="eastAsia" w:ascii="宋体" w:hAnsi="宋体" w:cs="宋体"/>
          <w:b/>
          <w:color w:val="auto"/>
          <w:sz w:val="44"/>
          <w:szCs w:val="44"/>
          <w:highlight w:val="none"/>
        </w:rPr>
        <w:t xml:space="preserve">第三章 </w:t>
      </w:r>
      <w:r>
        <w:rPr>
          <w:rFonts w:hint="eastAsia" w:ascii="宋体" w:hAnsi="宋体" w:cs="宋体"/>
          <w:b/>
          <w:color w:val="auto"/>
          <w:sz w:val="44"/>
          <w:szCs w:val="44"/>
          <w:highlight w:val="none"/>
          <w:lang w:eastAsia="zh-CN"/>
        </w:rPr>
        <w:t>征集内容及要求</w:t>
      </w:r>
      <w:bookmarkEnd w:id="36"/>
      <w:bookmarkEnd w:id="37"/>
      <w:bookmarkEnd w:id="38"/>
    </w:p>
    <w:p w14:paraId="3822E668">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0" w:leftChars="0"/>
        <w:textAlignment w:val="auto"/>
        <w:outlineLvl w:val="1"/>
        <w:rPr>
          <w:rFonts w:hint="eastAsia" w:asciiTheme="minorEastAsia" w:hAnsiTheme="minorEastAsia" w:eastAsiaTheme="minorEastAsia" w:cstheme="minorEastAsia"/>
          <w:b/>
          <w:bCs/>
          <w:color w:val="auto"/>
          <w:sz w:val="24"/>
          <w:szCs w:val="24"/>
          <w:highlight w:val="none"/>
          <w:lang w:eastAsia="zh-CN"/>
        </w:rPr>
      </w:pPr>
      <w:bookmarkStart w:id="39" w:name="_Toc7639"/>
      <w:bookmarkStart w:id="40" w:name="_Toc2829"/>
      <w:bookmarkStart w:id="41" w:name="_Toc20811"/>
      <w:r>
        <w:rPr>
          <w:rFonts w:hint="eastAsia" w:asciiTheme="minorEastAsia" w:hAnsiTheme="minorEastAsia" w:eastAsiaTheme="minorEastAsia" w:cstheme="minorEastAsia"/>
          <w:b/>
          <w:bCs/>
          <w:color w:val="auto"/>
          <w:sz w:val="24"/>
          <w:szCs w:val="24"/>
          <w:highlight w:val="none"/>
          <w:shd w:val="clear" w:color="auto" w:fill="FFFFFF"/>
        </w:rPr>
        <w:t>一、</w:t>
      </w:r>
      <w:bookmarkEnd w:id="39"/>
      <w:r>
        <w:rPr>
          <w:rFonts w:hint="eastAsia" w:asciiTheme="minorEastAsia" w:hAnsiTheme="minorEastAsia" w:eastAsiaTheme="minorEastAsia" w:cstheme="minorEastAsia"/>
          <w:b/>
          <w:bCs/>
          <w:color w:val="auto"/>
          <w:sz w:val="24"/>
          <w:szCs w:val="24"/>
          <w:highlight w:val="none"/>
          <w:shd w:val="clear" w:color="auto" w:fill="FFFFFF"/>
        </w:rPr>
        <w:t>项目概述</w:t>
      </w:r>
      <w:bookmarkEnd w:id="40"/>
      <w:bookmarkEnd w:id="41"/>
    </w:p>
    <w:p w14:paraId="2C7C3D79">
      <w:pPr>
        <w:keepNext w:val="0"/>
        <w:keepLines w:val="0"/>
        <w:pageBreakBefore w:val="0"/>
        <w:widowControl w:val="0"/>
        <w:numPr>
          <w:ilvl w:val="0"/>
          <w:numId w:val="0"/>
        </w:numPr>
        <w:tabs>
          <w:tab w:val="left" w:pos="425"/>
          <w:tab w:val="left" w:pos="5852"/>
        </w:tabs>
        <w:kinsoku/>
        <w:wordWrap/>
        <w:overflowPunct/>
        <w:topLinePunct w:val="0"/>
        <w:autoSpaceDE/>
        <w:autoSpaceDN/>
        <w:bidi w:val="0"/>
        <w:adjustRightInd/>
        <w:snapToGrid w:val="0"/>
        <w:spacing w:before="0" w:beforeAutospacing="0" w:afterAutospacing="0" w:line="440" w:lineRule="exact"/>
        <w:ind w:left="0" w:leftChars="0" w:firstLine="480" w:firstLineChars="200"/>
        <w:textAlignment w:val="auto"/>
        <w:outlineLvl w:val="9"/>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bookmarkStart w:id="42" w:name="_Toc121469853"/>
      <w:bookmarkStart w:id="43" w:name="_Toc1853"/>
      <w:bookmarkStart w:id="44" w:name="_Toc3219"/>
      <w:bookmarkStart w:id="45" w:name="_Toc48515955"/>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本项目采用开放式框架协议模式，公开征集算力及AI Token资源入围合作服务商。本次为框架第一阶段入围遴选，服务商入围后，不直接享有项目订单；后续根据实际业务需求，采购人将在入围服务商中开展二次竞价，综合多方报价与服务能力择优确定合作单位。</w:t>
      </w:r>
    </w:p>
    <w:p w14:paraId="1B602550">
      <w:pPr>
        <w:keepNext w:val="0"/>
        <w:keepLines w:val="0"/>
        <w:pageBreakBefore w:val="0"/>
        <w:widowControl w:val="0"/>
        <w:numPr>
          <w:ilvl w:val="0"/>
          <w:numId w:val="0"/>
        </w:numPr>
        <w:tabs>
          <w:tab w:val="left" w:pos="425"/>
          <w:tab w:val="left" w:pos="5852"/>
        </w:tabs>
        <w:kinsoku/>
        <w:wordWrap/>
        <w:overflowPunct/>
        <w:topLinePunct w:val="0"/>
        <w:autoSpaceDE/>
        <w:autoSpaceDN/>
        <w:bidi w:val="0"/>
        <w:adjustRightInd/>
        <w:snapToGrid w:val="0"/>
        <w:spacing w:before="0" w:beforeAutospacing="0" w:afterAutospacing="0" w:line="440" w:lineRule="exact"/>
        <w:ind w:left="0" w:leftChars="0" w:firstLine="480" w:firstLineChars="200"/>
        <w:textAlignment w:val="auto"/>
        <w:outlineLvl w:val="9"/>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各服务商在提交响应文件前，须认真研读本征集文件，全面知悉征集规则、技术标准、服务规范及合作模式，充分评估自身资源供给、技术服务能力与经营风险。凡提交申请文件，即视为服务商已完全理解并自愿接受本征集文件全部要求，自行承担框架合作周期内订单不足、二次竞价未中选等相关经营风险。</w:t>
      </w:r>
    </w:p>
    <w:p w14:paraId="28D98704">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0" w:leftChars="0"/>
        <w:textAlignment w:val="auto"/>
        <w:outlineLvl w:val="1"/>
        <w:rPr>
          <w:rFonts w:hint="eastAsia" w:asciiTheme="minorEastAsia" w:hAnsiTheme="minorEastAsia" w:eastAsiaTheme="minorEastAsia" w:cstheme="minorEastAsia"/>
          <w:b/>
          <w:bCs/>
          <w:color w:val="auto"/>
          <w:sz w:val="24"/>
          <w:szCs w:val="24"/>
          <w:highlight w:val="none"/>
          <w:shd w:val="clear" w:color="auto" w:fill="FFFFFF"/>
          <w:lang w:val="en-US" w:eastAsia="zh-CN"/>
        </w:rPr>
      </w:pPr>
      <w:bookmarkStart w:id="46" w:name="_Toc1521"/>
      <w:r>
        <w:rPr>
          <w:rFonts w:hint="eastAsia" w:asciiTheme="minorEastAsia" w:hAnsiTheme="minorEastAsia" w:eastAsiaTheme="minorEastAsia" w:cstheme="minorEastAsia"/>
          <w:b/>
          <w:bCs/>
          <w:color w:val="auto"/>
          <w:sz w:val="24"/>
          <w:szCs w:val="24"/>
          <w:highlight w:val="none"/>
          <w:shd w:val="clear" w:color="auto" w:fill="FFFFFF"/>
          <w:lang w:val="en-US" w:eastAsia="zh-CN"/>
        </w:rPr>
        <w:t>二、征集内容</w:t>
      </w:r>
      <w:bookmarkEnd w:id="46"/>
    </w:p>
    <w:p w14:paraId="76817480">
      <w:pPr>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本次征集分为标段1（福建省内本地算力资源服务）、标段2（福建省外跨区域算力资源服务）、标段3（AI Token资源服务）三个标段，</w:t>
      </w:r>
      <w:r>
        <w:rPr>
          <w:rFonts w:hint="eastAsia" w:asciiTheme="minorEastAsia" w:hAnsiTheme="minorEastAsia" w:eastAsiaTheme="minorEastAsia" w:cstheme="minorEastAsia"/>
          <w:sz w:val="24"/>
          <w:szCs w:val="24"/>
          <w:lang w:eastAsia="zh-CN"/>
        </w:rPr>
        <w:t>服务商</w:t>
      </w:r>
      <w:r>
        <w:rPr>
          <w:rFonts w:hint="eastAsia" w:asciiTheme="minorEastAsia" w:hAnsiTheme="minorEastAsia" w:eastAsiaTheme="minorEastAsia" w:cstheme="minorEastAsia"/>
          <w:sz w:val="24"/>
          <w:szCs w:val="24"/>
        </w:rPr>
        <w:t>可选择单独报名单个标段，也可同时报名</w:t>
      </w:r>
      <w:r>
        <w:rPr>
          <w:rFonts w:hint="eastAsia" w:asciiTheme="minorEastAsia" w:hAnsiTheme="minorEastAsia" w:eastAsiaTheme="minorEastAsia" w:cstheme="minorEastAsia"/>
          <w:sz w:val="24"/>
          <w:szCs w:val="24"/>
          <w:lang w:val="en-US" w:eastAsia="zh-CN"/>
        </w:rPr>
        <w:t>多</w:t>
      </w:r>
      <w:r>
        <w:rPr>
          <w:rFonts w:hint="eastAsia" w:asciiTheme="minorEastAsia" w:hAnsiTheme="minorEastAsia" w:eastAsiaTheme="minorEastAsia" w:cstheme="minorEastAsia"/>
          <w:sz w:val="24"/>
          <w:szCs w:val="24"/>
        </w:rPr>
        <w:t>个标段。各标段服务范围、入围规则、资质条件、报价规则、服务指标具体要求如下：</w:t>
      </w:r>
    </w:p>
    <w:p w14:paraId="24C1D35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征集内容</w:t>
      </w:r>
    </w:p>
    <w:tbl>
      <w:tblPr>
        <w:tblStyle w:val="38"/>
        <w:tblW w:w="92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2268"/>
        <w:gridCol w:w="2268"/>
        <w:gridCol w:w="3969"/>
      </w:tblGrid>
      <w:tr w14:paraId="40157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vAlign w:val="center"/>
          </w:tcPr>
          <w:p w14:paraId="01616B2F">
            <w:pPr>
              <w:keepNext w:val="0"/>
              <w:keepLines w:val="0"/>
              <w:pageBreakBefore w:val="0"/>
              <w:widowControl w:val="0"/>
              <w:kinsoku/>
              <w:wordWrap/>
              <w:overflowPunct/>
              <w:topLinePunct w:val="0"/>
              <w:autoSpaceDE/>
              <w:autoSpaceDN/>
              <w:bidi w:val="0"/>
              <w:adjustRightInd/>
              <w:spacing w:line="440" w:lineRule="exact"/>
              <w:ind w:left="0" w:leftChars="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标段</w:t>
            </w:r>
          </w:p>
        </w:tc>
        <w:tc>
          <w:tcPr>
            <w:tcW w:w="2268" w:type="dxa"/>
            <w:vAlign w:val="center"/>
          </w:tcPr>
          <w:p w14:paraId="444E4FA4">
            <w:pPr>
              <w:pStyle w:val="33"/>
              <w:keepNext w:val="0"/>
              <w:keepLines w:val="0"/>
              <w:pageBreakBefore w:val="0"/>
              <w:widowControl w:val="0"/>
              <w:kinsoku/>
              <w:wordWrap/>
              <w:overflowPunct/>
              <w:topLinePunct w:val="0"/>
              <w:autoSpaceDE/>
              <w:autoSpaceDN/>
              <w:bidi w:val="0"/>
              <w:adjustRightInd/>
              <w:spacing w:before="0" w:beforeAutospacing="0" w:after="0" w:afterAutospacing="0" w:line="440" w:lineRule="exact"/>
              <w:ind w:left="0" w:leftChars="0"/>
              <w:jc w:val="center"/>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kern w:val="2"/>
                <w:sz w:val="24"/>
                <w:szCs w:val="24"/>
                <w14:textFill>
                  <w14:solidFill>
                    <w14:schemeClr w14:val="tx1"/>
                  </w14:solidFill>
                </w14:textFill>
              </w:rPr>
              <w:t>标段名称</w:t>
            </w:r>
          </w:p>
        </w:tc>
        <w:tc>
          <w:tcPr>
            <w:tcW w:w="2268" w:type="dxa"/>
            <w:vAlign w:val="center"/>
          </w:tcPr>
          <w:p w14:paraId="6E459BF7">
            <w:pPr>
              <w:pStyle w:val="33"/>
              <w:keepNext w:val="0"/>
              <w:keepLines w:val="0"/>
              <w:pageBreakBefore w:val="0"/>
              <w:widowControl w:val="0"/>
              <w:kinsoku/>
              <w:wordWrap/>
              <w:overflowPunct/>
              <w:topLinePunct w:val="0"/>
              <w:autoSpaceDE/>
              <w:autoSpaceDN/>
              <w:bidi w:val="0"/>
              <w:adjustRightInd/>
              <w:spacing w:before="0" w:beforeAutospacing="0" w:after="0" w:afterAutospacing="0" w:line="440" w:lineRule="exact"/>
              <w:ind w:left="0" w:leftChars="0"/>
              <w:jc w:val="center"/>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品目号及品目名称</w:t>
            </w:r>
          </w:p>
        </w:tc>
        <w:tc>
          <w:tcPr>
            <w:tcW w:w="3969" w:type="dxa"/>
            <w:vAlign w:val="center"/>
          </w:tcPr>
          <w:p w14:paraId="715033E9">
            <w:pPr>
              <w:pStyle w:val="33"/>
              <w:keepNext w:val="0"/>
              <w:keepLines w:val="0"/>
              <w:pageBreakBefore w:val="0"/>
              <w:widowControl w:val="0"/>
              <w:kinsoku/>
              <w:wordWrap/>
              <w:overflowPunct/>
              <w:topLinePunct w:val="0"/>
              <w:autoSpaceDE/>
              <w:autoSpaceDN/>
              <w:bidi w:val="0"/>
              <w:adjustRightInd/>
              <w:spacing w:before="0" w:beforeAutospacing="0" w:after="0" w:afterAutospacing="0" w:line="440" w:lineRule="exact"/>
              <w:ind w:left="0" w:leftChars="0"/>
              <w:jc w:val="center"/>
              <w:textAlignment w:val="auto"/>
              <w:rPr>
                <w:rFonts w:hint="eastAsia" w:asciiTheme="minorEastAsia" w:hAnsiTheme="minorEastAsia" w:eastAsiaTheme="minorEastAsia" w:cstheme="minorEastAsia"/>
                <w:b/>
                <w:bCs/>
                <w:color w:val="000000" w:themeColor="text1"/>
                <w:kern w:val="2"/>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kern w:val="2"/>
                <w:sz w:val="24"/>
                <w:szCs w:val="24"/>
                <w14:textFill>
                  <w14:solidFill>
                    <w14:schemeClr w14:val="tx1"/>
                  </w14:solidFill>
                </w14:textFill>
              </w:rPr>
              <w:t>说明</w:t>
            </w:r>
          </w:p>
        </w:tc>
      </w:tr>
      <w:tr w14:paraId="5ECA9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794" w:type="dxa"/>
            <w:vAlign w:val="center"/>
          </w:tcPr>
          <w:p w14:paraId="498CE7AF">
            <w:pPr>
              <w:keepNext w:val="0"/>
              <w:keepLines w:val="0"/>
              <w:pageBreakBefore w:val="0"/>
              <w:widowControl w:val="0"/>
              <w:kinsoku/>
              <w:wordWrap/>
              <w:overflowPunct/>
              <w:topLinePunct w:val="0"/>
              <w:autoSpaceDE/>
              <w:autoSpaceDN/>
              <w:bidi w:val="0"/>
              <w:adjustRightInd/>
              <w:spacing w:line="440" w:lineRule="exact"/>
              <w:ind w:left="0" w:left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p>
        </w:tc>
        <w:tc>
          <w:tcPr>
            <w:tcW w:w="2268" w:type="dxa"/>
            <w:vAlign w:val="center"/>
          </w:tcPr>
          <w:p w14:paraId="1BFFA0CD">
            <w:pPr>
              <w:keepNext w:val="0"/>
              <w:keepLines w:val="0"/>
              <w:pageBreakBefore w:val="0"/>
              <w:widowControl w:val="0"/>
              <w:kinsoku/>
              <w:wordWrap/>
              <w:overflowPunct/>
              <w:topLinePunct w:val="0"/>
              <w:autoSpaceDE/>
              <w:autoSpaceDN/>
              <w:bidi w:val="0"/>
              <w:adjustRightInd/>
              <w:spacing w:before="0" w:beforeAutospacing="0" w:after="0" w:afterAutospacing="0" w:line="440" w:lineRule="exact"/>
              <w:ind w:left="0" w:left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福建省内本地算力资源服务</w:t>
            </w:r>
          </w:p>
        </w:tc>
        <w:tc>
          <w:tcPr>
            <w:tcW w:w="2268" w:type="dxa"/>
            <w:vAlign w:val="center"/>
          </w:tcPr>
          <w:p w14:paraId="25CEED9B">
            <w:pPr>
              <w:pStyle w:val="33"/>
              <w:keepNext w:val="0"/>
              <w:keepLines w:val="0"/>
              <w:pageBreakBefore w:val="0"/>
              <w:widowControl w:val="0"/>
              <w:kinsoku/>
              <w:wordWrap/>
              <w:overflowPunct/>
              <w:topLinePunct w:val="0"/>
              <w:autoSpaceDE/>
              <w:autoSpaceDN/>
              <w:bidi w:val="0"/>
              <w:adjustRightInd/>
              <w:spacing w:before="0" w:beforeAutospacing="0" w:after="0" w:afterAutospacing="0" w:line="440" w:lineRule="exact"/>
              <w:ind w:left="0" w:left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1-1 福建省内本地算力资源服务</w:t>
            </w:r>
          </w:p>
        </w:tc>
        <w:tc>
          <w:tcPr>
            <w:tcW w:w="3969" w:type="dxa"/>
            <w:vAlign w:val="center"/>
          </w:tcPr>
          <w:p w14:paraId="373B9CFB">
            <w:pPr>
              <w:pStyle w:val="33"/>
              <w:keepNext w:val="0"/>
              <w:keepLines w:val="0"/>
              <w:pageBreakBefore w:val="0"/>
              <w:widowControl w:val="0"/>
              <w:kinsoku/>
              <w:wordWrap/>
              <w:overflowPunct/>
              <w:topLinePunct w:val="0"/>
              <w:autoSpaceDE/>
              <w:autoSpaceDN/>
              <w:bidi w:val="0"/>
              <w:adjustRightInd/>
              <w:spacing w:before="0" w:beforeAutospacing="0" w:after="0" w:afterAutospacing="0" w:line="440" w:lineRule="exact"/>
              <w:ind w:left="0" w:left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拟入围</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服务商</w:t>
            </w:r>
            <w:r>
              <w:rPr>
                <w:rFonts w:hint="eastAsia" w:asciiTheme="minorEastAsia" w:hAnsiTheme="minorEastAsia" w:eastAsiaTheme="minorEastAsia" w:cstheme="minorEastAsia"/>
                <w:color w:val="000000" w:themeColor="text1"/>
                <w:sz w:val="24"/>
                <w:szCs w:val="24"/>
                <w14:textFill>
                  <w14:solidFill>
                    <w14:schemeClr w14:val="tx1"/>
                  </w14:solidFill>
                </w14:textFill>
              </w:rPr>
              <w:t>数量：本标段入围</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服务商</w:t>
            </w:r>
            <w:r>
              <w:rPr>
                <w:rFonts w:hint="eastAsia" w:asciiTheme="minorEastAsia" w:hAnsiTheme="minorEastAsia" w:eastAsiaTheme="minorEastAsia" w:cstheme="minorEastAsia"/>
                <w:color w:val="000000" w:themeColor="text1"/>
                <w:sz w:val="24"/>
                <w:szCs w:val="24"/>
                <w14:textFill>
                  <w14:solidFill>
                    <w14:schemeClr w14:val="tx1"/>
                  </w14:solidFill>
                </w14:textFill>
              </w:rPr>
              <w:t>不少于3家。</w:t>
            </w:r>
          </w:p>
        </w:tc>
      </w:tr>
      <w:tr w14:paraId="2921F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794" w:type="dxa"/>
            <w:shd w:val="clear" w:color="auto" w:fill="auto"/>
            <w:vAlign w:val="center"/>
          </w:tcPr>
          <w:p w14:paraId="37FD7F63">
            <w:pPr>
              <w:keepNext w:val="0"/>
              <w:keepLines w:val="0"/>
              <w:pageBreakBefore w:val="0"/>
              <w:widowControl w:val="0"/>
              <w:kinsoku/>
              <w:wordWrap/>
              <w:overflowPunct/>
              <w:topLinePunct w:val="0"/>
              <w:autoSpaceDE/>
              <w:autoSpaceDN/>
              <w:bidi w:val="0"/>
              <w:adjustRightInd/>
              <w:spacing w:line="440" w:lineRule="exact"/>
              <w:ind w:left="0" w:leftChars="0"/>
              <w:jc w:val="center"/>
              <w:textAlignment w:val="auto"/>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w:t>
            </w:r>
          </w:p>
        </w:tc>
        <w:tc>
          <w:tcPr>
            <w:tcW w:w="2268" w:type="dxa"/>
            <w:shd w:val="clear" w:color="auto" w:fill="auto"/>
            <w:vAlign w:val="center"/>
          </w:tcPr>
          <w:p w14:paraId="47E80C15">
            <w:pPr>
              <w:keepNext w:val="0"/>
              <w:keepLines w:val="0"/>
              <w:pageBreakBefore w:val="0"/>
              <w:widowControl w:val="0"/>
              <w:kinsoku/>
              <w:wordWrap/>
              <w:overflowPunct/>
              <w:topLinePunct w:val="0"/>
              <w:autoSpaceDE/>
              <w:autoSpaceDN/>
              <w:bidi w:val="0"/>
              <w:adjustRightInd/>
              <w:spacing w:before="0" w:beforeAutospacing="0" w:after="0" w:afterAutospacing="0" w:line="440" w:lineRule="exact"/>
              <w:ind w:left="0" w:leftChars="0"/>
              <w:jc w:val="center"/>
              <w:textAlignment w:val="auto"/>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福建省外跨区域算力资源服务</w:t>
            </w:r>
          </w:p>
        </w:tc>
        <w:tc>
          <w:tcPr>
            <w:tcW w:w="2268" w:type="dxa"/>
            <w:shd w:val="clear" w:color="auto" w:fill="auto"/>
            <w:vAlign w:val="center"/>
          </w:tcPr>
          <w:p w14:paraId="2A97E7E8">
            <w:pPr>
              <w:pStyle w:val="33"/>
              <w:keepNext w:val="0"/>
              <w:keepLines w:val="0"/>
              <w:pageBreakBefore w:val="0"/>
              <w:widowControl w:val="0"/>
              <w:kinsoku/>
              <w:wordWrap/>
              <w:overflowPunct/>
              <w:topLinePunct w:val="0"/>
              <w:autoSpaceDE/>
              <w:autoSpaceDN/>
              <w:bidi w:val="0"/>
              <w:adjustRightInd/>
              <w:spacing w:before="0" w:beforeAutospacing="0" w:after="0" w:afterAutospacing="0" w:line="440" w:lineRule="exact"/>
              <w:ind w:left="0" w:leftChars="0"/>
              <w:jc w:val="center"/>
              <w:textAlignment w:val="auto"/>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14:textFill>
                  <w14:solidFill>
                    <w14:schemeClr w14:val="tx1"/>
                  </w14:solidFill>
                </w14:textFill>
              </w:rPr>
              <w:t>-1 福建省外跨区域算力资源服务</w:t>
            </w:r>
          </w:p>
        </w:tc>
        <w:tc>
          <w:tcPr>
            <w:tcW w:w="3969" w:type="dxa"/>
            <w:shd w:val="clear" w:color="auto" w:fill="auto"/>
            <w:vAlign w:val="center"/>
          </w:tcPr>
          <w:p w14:paraId="77A307E2">
            <w:pPr>
              <w:pStyle w:val="33"/>
              <w:keepNext w:val="0"/>
              <w:keepLines w:val="0"/>
              <w:pageBreakBefore w:val="0"/>
              <w:widowControl w:val="0"/>
              <w:kinsoku/>
              <w:wordWrap/>
              <w:overflowPunct/>
              <w:topLinePunct w:val="0"/>
              <w:autoSpaceDE/>
              <w:autoSpaceDN/>
              <w:bidi w:val="0"/>
              <w:adjustRightInd/>
              <w:spacing w:before="0" w:beforeAutospacing="0" w:after="0" w:afterAutospacing="0" w:line="440" w:lineRule="exact"/>
              <w:ind w:left="0" w:leftChars="0"/>
              <w:jc w:val="center"/>
              <w:textAlignment w:val="auto"/>
              <w:rPr>
                <w:rFonts w:hint="eastAsia" w:asciiTheme="minorEastAsia" w:hAnsiTheme="minorEastAsia" w:eastAsiaTheme="minorEastAsia" w:cstheme="minorEastAsia"/>
                <w:color w:val="000000" w:themeColor="text1"/>
                <w:sz w:val="24"/>
                <w:szCs w:val="24"/>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拟入围</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服务商</w:t>
            </w:r>
            <w:r>
              <w:rPr>
                <w:rFonts w:hint="eastAsia" w:asciiTheme="minorEastAsia" w:hAnsiTheme="minorEastAsia" w:eastAsiaTheme="minorEastAsia" w:cstheme="minorEastAsia"/>
                <w:color w:val="000000" w:themeColor="text1"/>
                <w:sz w:val="24"/>
                <w:szCs w:val="24"/>
                <w14:textFill>
                  <w14:solidFill>
                    <w14:schemeClr w14:val="tx1"/>
                  </w14:solidFill>
                </w14:textFill>
              </w:rPr>
              <w:t>数量：本标段入围</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服务商</w:t>
            </w:r>
            <w:r>
              <w:rPr>
                <w:rFonts w:hint="eastAsia" w:asciiTheme="minorEastAsia" w:hAnsiTheme="minorEastAsia" w:eastAsiaTheme="minorEastAsia" w:cstheme="minorEastAsia"/>
                <w:color w:val="000000" w:themeColor="text1"/>
                <w:sz w:val="24"/>
                <w:szCs w:val="24"/>
                <w14:textFill>
                  <w14:solidFill>
                    <w14:schemeClr w14:val="tx1"/>
                  </w14:solidFill>
                </w14:textFill>
              </w:rPr>
              <w:t>不少于3家</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tc>
      </w:tr>
      <w:tr w14:paraId="66F8D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vAlign w:val="center"/>
          </w:tcPr>
          <w:p w14:paraId="229C682C">
            <w:pPr>
              <w:keepNext w:val="0"/>
              <w:keepLines w:val="0"/>
              <w:pageBreakBefore w:val="0"/>
              <w:widowControl w:val="0"/>
              <w:kinsoku/>
              <w:wordWrap/>
              <w:overflowPunct/>
              <w:topLinePunct w:val="0"/>
              <w:autoSpaceDE/>
              <w:autoSpaceDN/>
              <w:bidi w:val="0"/>
              <w:adjustRightInd/>
              <w:spacing w:line="440" w:lineRule="exact"/>
              <w:ind w:left="0" w:left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w:t>
            </w:r>
          </w:p>
        </w:tc>
        <w:tc>
          <w:tcPr>
            <w:tcW w:w="2268" w:type="dxa"/>
            <w:vAlign w:val="center"/>
          </w:tcPr>
          <w:p w14:paraId="3490CA82">
            <w:pPr>
              <w:keepNext w:val="0"/>
              <w:keepLines w:val="0"/>
              <w:pageBreakBefore w:val="0"/>
              <w:widowControl w:val="0"/>
              <w:kinsoku/>
              <w:wordWrap/>
              <w:overflowPunct/>
              <w:topLinePunct w:val="0"/>
              <w:autoSpaceDE/>
              <w:autoSpaceDN/>
              <w:bidi w:val="0"/>
              <w:adjustRightInd/>
              <w:spacing w:before="0" w:beforeAutospacing="0" w:after="0" w:afterAutospacing="0" w:line="440" w:lineRule="exact"/>
              <w:ind w:left="0" w:left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AI Token资源服务</w:t>
            </w:r>
          </w:p>
        </w:tc>
        <w:tc>
          <w:tcPr>
            <w:tcW w:w="2268" w:type="dxa"/>
            <w:vAlign w:val="center"/>
          </w:tcPr>
          <w:p w14:paraId="516E2AAC">
            <w:pPr>
              <w:pStyle w:val="33"/>
              <w:keepNext w:val="0"/>
              <w:keepLines w:val="0"/>
              <w:pageBreakBefore w:val="0"/>
              <w:widowControl w:val="0"/>
              <w:kinsoku/>
              <w:wordWrap/>
              <w:overflowPunct/>
              <w:topLinePunct w:val="0"/>
              <w:autoSpaceDE/>
              <w:autoSpaceDN/>
              <w:bidi w:val="0"/>
              <w:adjustRightInd/>
              <w:spacing w:before="0" w:beforeAutospacing="0" w:after="0" w:afterAutospacing="0" w:line="440" w:lineRule="exact"/>
              <w:ind w:left="0" w:left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3-1 AI Token资源服务</w:t>
            </w:r>
          </w:p>
        </w:tc>
        <w:tc>
          <w:tcPr>
            <w:tcW w:w="3969" w:type="dxa"/>
            <w:vAlign w:val="center"/>
          </w:tcPr>
          <w:p w14:paraId="4323A68B">
            <w:pPr>
              <w:pStyle w:val="33"/>
              <w:keepNext w:val="0"/>
              <w:keepLines w:val="0"/>
              <w:pageBreakBefore w:val="0"/>
              <w:widowControl w:val="0"/>
              <w:kinsoku/>
              <w:wordWrap/>
              <w:overflowPunct/>
              <w:topLinePunct w:val="0"/>
              <w:autoSpaceDE/>
              <w:autoSpaceDN/>
              <w:bidi w:val="0"/>
              <w:adjustRightInd/>
              <w:spacing w:before="0" w:beforeAutospacing="0" w:after="0" w:afterAutospacing="0" w:line="440" w:lineRule="exact"/>
              <w:ind w:left="0" w:left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拟入围</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服务商</w:t>
            </w:r>
            <w:r>
              <w:rPr>
                <w:rFonts w:hint="eastAsia" w:asciiTheme="minorEastAsia" w:hAnsiTheme="minorEastAsia" w:eastAsiaTheme="minorEastAsia" w:cstheme="minorEastAsia"/>
                <w:color w:val="000000" w:themeColor="text1"/>
                <w:sz w:val="24"/>
                <w:szCs w:val="24"/>
                <w14:textFill>
                  <w14:solidFill>
                    <w14:schemeClr w14:val="tx1"/>
                  </w14:solidFill>
                </w14:textFill>
              </w:rPr>
              <w:t>数量：本标段入围</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服务商</w:t>
            </w:r>
            <w:r>
              <w:rPr>
                <w:rFonts w:hint="eastAsia" w:asciiTheme="minorEastAsia" w:hAnsiTheme="minorEastAsia" w:eastAsiaTheme="minorEastAsia" w:cstheme="minorEastAsia"/>
                <w:color w:val="000000" w:themeColor="text1"/>
                <w:sz w:val="24"/>
                <w:szCs w:val="24"/>
                <w14:textFill>
                  <w14:solidFill>
                    <w14:schemeClr w14:val="tx1"/>
                  </w14:solidFill>
                </w14:textFill>
              </w:rPr>
              <w:t>不少于3家。</w:t>
            </w:r>
          </w:p>
        </w:tc>
      </w:tr>
    </w:tbl>
    <w:p w14:paraId="2DCF700A">
      <w:pPr>
        <w:keepNext w:val="0"/>
        <w:keepLines w:val="0"/>
        <w:pageBreakBefore w:val="0"/>
        <w:widowControl w:val="0"/>
        <w:numPr>
          <w:ilvl w:val="0"/>
          <w:numId w:val="0"/>
        </w:numPr>
        <w:kinsoku/>
        <w:wordWrap/>
        <w:overflowPunct/>
        <w:topLinePunct w:val="0"/>
        <w:autoSpaceDE/>
        <w:autoSpaceDN/>
        <w:bidi w:val="0"/>
        <w:adjustRightInd/>
        <w:spacing w:line="440" w:lineRule="exact"/>
        <w:ind w:left="0" w:leftChars="0" w:firstLine="482" w:firstLineChars="200"/>
        <w:jc w:val="lef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标段1：福建省内本地算力资源服务</w:t>
      </w:r>
    </w:p>
    <w:p w14:paraId="4DE83CEC">
      <w:pPr>
        <w:keepNext w:val="0"/>
        <w:keepLines w:val="0"/>
        <w:pageBreakBefore w:val="0"/>
        <w:widowControl w:val="0"/>
        <w:numPr>
          <w:ilvl w:val="0"/>
          <w:numId w:val="0"/>
        </w:numPr>
        <w:kinsoku/>
        <w:wordWrap/>
        <w:overflowPunct/>
        <w:topLinePunct w:val="0"/>
        <w:autoSpaceDE/>
        <w:autoSpaceDN/>
        <w:bidi w:val="0"/>
        <w:adjustRightInd/>
        <w:spacing w:line="44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服务内容：提供AI训练算力、AI推理算力、通用算力、裸金属服务器租赁、跨区域算力调拨、弹性扩容等服务。</w:t>
      </w:r>
    </w:p>
    <w:p w14:paraId="612139EA">
      <w:pPr>
        <w:keepNext w:val="0"/>
        <w:keepLines w:val="0"/>
        <w:pageBreakBefore w:val="0"/>
        <w:widowControl w:val="0"/>
        <w:numPr>
          <w:ilvl w:val="0"/>
          <w:numId w:val="0"/>
        </w:numPr>
        <w:kinsoku/>
        <w:wordWrap/>
        <w:overflowPunct/>
        <w:topLinePunct w:val="0"/>
        <w:autoSpaceDE/>
        <w:autoSpaceDN/>
        <w:bidi w:val="0"/>
        <w:adjustRightInd/>
        <w:spacing w:line="44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（2）计价单位：AI算力、通用算力为卡/小时；裸金属服务器为台/月。</w:t>
      </w:r>
    </w:p>
    <w:p w14:paraId="7D53796E">
      <w:pPr>
        <w:keepNext w:val="0"/>
        <w:keepLines w:val="0"/>
        <w:pageBreakBefore w:val="0"/>
        <w:widowControl w:val="0"/>
        <w:kinsoku/>
        <w:wordWrap/>
        <w:overflowPunct/>
        <w:topLinePunct w:val="0"/>
        <w:autoSpaceDE/>
        <w:autoSpaceDN/>
        <w:bidi w:val="0"/>
        <w:adjustRightInd/>
        <w:spacing w:line="440" w:lineRule="exact"/>
        <w:ind w:left="0" w:leftChars="0"/>
        <w:jc w:val="lef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标段2：福建省外跨区域算力资源服务</w:t>
      </w:r>
    </w:p>
    <w:p w14:paraId="2AAB3D40">
      <w:pPr>
        <w:keepNext w:val="0"/>
        <w:keepLines w:val="0"/>
        <w:pageBreakBefore w:val="0"/>
        <w:widowControl w:val="0"/>
        <w:numPr>
          <w:ilvl w:val="255"/>
          <w:numId w:val="0"/>
        </w:numPr>
        <w:kinsoku/>
        <w:wordWrap/>
        <w:overflowPunct/>
        <w:topLinePunct w:val="0"/>
        <w:autoSpaceDE/>
        <w:autoSpaceDN/>
        <w:bidi w:val="0"/>
        <w:adjustRightInd/>
        <w:spacing w:line="440" w:lineRule="exact"/>
        <w:ind w:left="0" w:lef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（1）服务内容：提供AI训练算力、AI推理算力、通用算力、裸金属服务器租赁、跨区域算力调拨、弹性扩容等服务。</w:t>
      </w:r>
    </w:p>
    <w:p w14:paraId="0A138434">
      <w:pPr>
        <w:keepNext w:val="0"/>
        <w:keepLines w:val="0"/>
        <w:pageBreakBefore w:val="0"/>
        <w:widowControl w:val="0"/>
        <w:numPr>
          <w:ilvl w:val="255"/>
          <w:numId w:val="0"/>
        </w:numPr>
        <w:kinsoku/>
        <w:wordWrap/>
        <w:overflowPunct/>
        <w:topLinePunct w:val="0"/>
        <w:autoSpaceDE/>
        <w:autoSpaceDN/>
        <w:bidi w:val="0"/>
        <w:adjustRightInd/>
        <w:spacing w:line="440" w:lineRule="exact"/>
        <w:ind w:left="0" w:leftChars="0"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（2）计价单位：AI算力、通用算力为卡/小时；裸金属服务器为台/月。</w:t>
      </w:r>
    </w:p>
    <w:p w14:paraId="07E373A4">
      <w:pPr>
        <w:keepNext w:val="0"/>
        <w:keepLines w:val="0"/>
        <w:pageBreakBefore w:val="0"/>
        <w:widowControl w:val="0"/>
        <w:kinsoku/>
        <w:wordWrap/>
        <w:overflowPunct/>
        <w:topLinePunct w:val="0"/>
        <w:autoSpaceDE/>
        <w:autoSpaceDN/>
        <w:bidi w:val="0"/>
        <w:adjustRightInd/>
        <w:spacing w:line="440" w:lineRule="exact"/>
        <w:ind w:left="0" w:leftChars="0"/>
        <w:jc w:val="lef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标段3：AI Token 资源服务</w:t>
      </w:r>
    </w:p>
    <w:p w14:paraId="557272EB">
      <w:pPr>
        <w:keepNext w:val="0"/>
        <w:keepLines w:val="0"/>
        <w:pageBreakBefore w:val="0"/>
        <w:widowControl w:val="0"/>
        <w:numPr>
          <w:ilvl w:val="0"/>
          <w:numId w:val="0"/>
        </w:numPr>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服务内容：提供通用大模型、行业细分模型推理及微调 Token 调用服务，覆盖文生文、文生图、文生视频等应用场景，支持高并发调用、按量统计对账。</w:t>
      </w:r>
    </w:p>
    <w:p w14:paraId="165F19D3">
      <w:pPr>
        <w:keepNext w:val="0"/>
        <w:keepLines w:val="0"/>
        <w:pageBreakBefore w:val="0"/>
        <w:widowControl w:val="0"/>
        <w:numPr>
          <w:ilvl w:val="0"/>
          <w:numId w:val="0"/>
        </w:numPr>
        <w:kinsoku/>
        <w:wordWrap/>
        <w:overflowPunct/>
        <w:topLinePunct w:val="0"/>
        <w:autoSpaceDE/>
        <w:autoSpaceDN/>
        <w:bidi w:val="0"/>
        <w:adjustRightInd/>
        <w:spacing w:line="44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（2）计价单位：元/百万Token。</w:t>
      </w:r>
    </w:p>
    <w:p w14:paraId="3288FB4E">
      <w:pPr>
        <w:pStyle w:val="3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440" w:lineRule="exact"/>
        <w:textAlignment w:val="auto"/>
        <w:outlineLvl w:val="1"/>
        <w:rPr>
          <w:rFonts w:hint="eastAsia" w:asciiTheme="minorEastAsia" w:hAnsiTheme="minorEastAsia" w:eastAsiaTheme="minorEastAsia" w:cstheme="minorEastAsia"/>
          <w:b/>
          <w:bCs/>
          <w:color w:val="auto"/>
          <w:sz w:val="24"/>
          <w:szCs w:val="24"/>
          <w:highlight w:val="none"/>
          <w:shd w:val="clear" w:color="auto" w:fill="FFFFFF"/>
        </w:rPr>
      </w:pPr>
      <w:bookmarkStart w:id="47" w:name="_Toc27107"/>
      <w:r>
        <w:rPr>
          <w:rFonts w:hint="eastAsia" w:asciiTheme="minorEastAsia" w:hAnsiTheme="minorEastAsia" w:eastAsiaTheme="minorEastAsia" w:cstheme="minorEastAsia"/>
          <w:b/>
          <w:bCs/>
          <w:color w:val="auto"/>
          <w:sz w:val="24"/>
          <w:szCs w:val="24"/>
          <w:highlight w:val="none"/>
          <w:shd w:val="clear" w:color="auto" w:fill="FFFFFF"/>
          <w:lang w:val="en-US" w:eastAsia="zh-CN"/>
        </w:rPr>
        <w:t>三</w:t>
      </w:r>
      <w:r>
        <w:rPr>
          <w:rFonts w:hint="eastAsia" w:asciiTheme="minorEastAsia" w:hAnsiTheme="minorEastAsia" w:eastAsiaTheme="minorEastAsia" w:cstheme="minorEastAsia"/>
          <w:b/>
          <w:bCs/>
          <w:color w:val="auto"/>
          <w:sz w:val="24"/>
          <w:szCs w:val="24"/>
          <w:highlight w:val="none"/>
          <w:shd w:val="clear" w:color="auto" w:fill="FFFFFF"/>
          <w:lang w:eastAsia="zh-CN"/>
        </w:rPr>
        <w:t>、</w:t>
      </w:r>
      <w:r>
        <w:rPr>
          <w:rFonts w:hint="eastAsia" w:asciiTheme="minorEastAsia" w:hAnsiTheme="minorEastAsia" w:eastAsiaTheme="minorEastAsia" w:cstheme="minorEastAsia"/>
          <w:b/>
          <w:bCs/>
          <w:color w:val="auto"/>
          <w:sz w:val="24"/>
          <w:szCs w:val="24"/>
          <w:highlight w:val="none"/>
          <w:shd w:val="clear" w:color="auto" w:fill="FFFFFF"/>
        </w:rPr>
        <w:t>技术和服务要求</w:t>
      </w:r>
      <w:bookmarkEnd w:id="42"/>
      <w:bookmarkEnd w:id="43"/>
      <w:bookmarkEnd w:id="44"/>
      <w:bookmarkEnd w:id="47"/>
    </w:p>
    <w:bookmarkEnd w:id="45"/>
    <w:p w14:paraId="7A155C3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cstheme="minorEastAsia"/>
          <w:b/>
          <w:bCs/>
          <w:color w:val="auto"/>
          <w:sz w:val="24"/>
          <w:szCs w:val="24"/>
          <w:highlight w:val="none"/>
          <w:shd w:val="clear" w:color="auto" w:fill="FFFFFF"/>
          <w:lang w:eastAsia="zh-CN"/>
        </w:rPr>
      </w:pPr>
      <w:bookmarkStart w:id="48" w:name="_Toc20150"/>
      <w:bookmarkStart w:id="49" w:name="_Toc22192"/>
      <w:bookmarkStart w:id="50" w:name="_Toc121469864"/>
      <w:bookmarkStart w:id="51" w:name="_Toc29038"/>
      <w:bookmarkStart w:id="52" w:name="_Toc20156"/>
      <w:r>
        <w:rPr>
          <w:rFonts w:hint="eastAsia" w:asciiTheme="minorEastAsia" w:hAnsiTheme="minorEastAsia" w:eastAsiaTheme="minorEastAsia" w:cstheme="minorEastAsia"/>
          <w:b/>
          <w:bCs/>
          <w:color w:val="auto"/>
          <w:sz w:val="24"/>
          <w:szCs w:val="24"/>
          <w:highlight w:val="none"/>
          <w:shd w:val="clear" w:color="auto" w:fill="FFFFFF"/>
          <w:lang w:eastAsia="zh-CN"/>
        </w:rPr>
        <w:t>标段1至标段3技术和服务要求：</w:t>
      </w:r>
    </w:p>
    <w:bookmarkEnd w:id="48"/>
    <w:bookmarkEnd w:id="49"/>
    <w:p w14:paraId="47D7B064">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inorEastAsia" w:hAnsiTheme="minorEastAsia" w:eastAsiaTheme="minorEastAsia" w:cstheme="minorEastAsia"/>
          <w:color w:val="auto"/>
          <w:sz w:val="24"/>
          <w:szCs w:val="24"/>
        </w:rPr>
      </w:pPr>
      <w:bookmarkStart w:id="53" w:name="heading_4"/>
      <w:r>
        <w:rPr>
          <w:rFonts w:hint="eastAsia" w:asciiTheme="minorEastAsia" w:hAnsiTheme="minorEastAsia" w:eastAsiaTheme="minorEastAsia" w:cstheme="minorEastAsia"/>
          <w:color w:val="auto"/>
          <w:sz w:val="24"/>
          <w:szCs w:val="24"/>
        </w:rPr>
        <w:t>1、标段1：福建省内本地算力资源服务、标段2：福建省外跨区域算力资源服务的供应商入围资质与要求</w:t>
      </w:r>
      <w:bookmarkEnd w:id="53"/>
    </w:p>
    <w:p w14:paraId="52EEA69F">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服务商</w:t>
      </w:r>
      <w:r>
        <w:rPr>
          <w:rFonts w:hint="eastAsia" w:asciiTheme="minorEastAsia" w:hAnsiTheme="minorEastAsia" w:eastAsiaTheme="minorEastAsia" w:cstheme="minorEastAsia"/>
          <w:color w:val="auto"/>
          <w:sz w:val="24"/>
          <w:szCs w:val="24"/>
        </w:rPr>
        <w:t>须满足以下全部条件，并按要求提交加盖公章的证明材料，材料缺失、内容无效、证照过期均视为资格审查不合格。</w:t>
      </w:r>
    </w:p>
    <w:p w14:paraId="182570E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2"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lang w:val="en-US" w:eastAsia="zh-CN"/>
        </w:rPr>
        <w:t>1</w:t>
      </w: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rPr>
        <w:t>主体资质：</w:t>
      </w:r>
      <w:r>
        <w:rPr>
          <w:rFonts w:hint="eastAsia" w:asciiTheme="minorEastAsia" w:hAnsiTheme="minorEastAsia" w:eastAsiaTheme="minorEastAsia" w:cstheme="minorEastAsia"/>
          <w:color w:val="auto"/>
          <w:sz w:val="24"/>
          <w:szCs w:val="24"/>
        </w:rPr>
        <w:t>具备独立法人资格，合法存续经营，能够独立承担履约、税务及相关法律责任。</w:t>
      </w:r>
    </w:p>
    <w:p w14:paraId="4BBD42A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2" w:firstLineChars="200"/>
        <w:jc w:val="left"/>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响应材料：营业执照复印件（加盖公章）。</w:t>
      </w:r>
    </w:p>
    <w:p w14:paraId="475358B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2"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lang w:val="en-US" w:eastAsia="zh-CN"/>
        </w:rPr>
        <w:t>2</w:t>
      </w: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rPr>
        <w:t>行业资质：</w:t>
      </w:r>
      <w:r>
        <w:rPr>
          <w:rFonts w:hint="eastAsia" w:asciiTheme="minorEastAsia" w:hAnsiTheme="minorEastAsia" w:eastAsiaTheme="minorEastAsia" w:cstheme="minorEastAsia"/>
          <w:color w:val="auto"/>
          <w:sz w:val="24"/>
          <w:szCs w:val="24"/>
        </w:rPr>
        <w:t>持有有效电信增值经营资质；省外</w:t>
      </w:r>
      <w:r>
        <w:rPr>
          <w:rFonts w:hint="eastAsia" w:asciiTheme="minorEastAsia" w:hAnsiTheme="minorEastAsia" w:eastAsiaTheme="minorEastAsia" w:cstheme="minorEastAsia"/>
          <w:color w:val="auto"/>
          <w:sz w:val="24"/>
          <w:szCs w:val="24"/>
          <w:lang w:eastAsia="zh-CN"/>
        </w:rPr>
        <w:t>服务商</w:t>
      </w:r>
      <w:r>
        <w:rPr>
          <w:rFonts w:hint="eastAsia" w:asciiTheme="minorEastAsia" w:hAnsiTheme="minorEastAsia" w:eastAsiaTheme="minorEastAsia" w:cstheme="minorEastAsia"/>
          <w:color w:val="auto"/>
          <w:sz w:val="24"/>
          <w:szCs w:val="24"/>
        </w:rPr>
        <w:t>具备跨区域算力调拨能力，省内</w:t>
      </w:r>
      <w:r>
        <w:rPr>
          <w:rFonts w:hint="eastAsia" w:asciiTheme="minorEastAsia" w:hAnsiTheme="minorEastAsia" w:eastAsiaTheme="minorEastAsia" w:cstheme="minorEastAsia"/>
          <w:color w:val="auto"/>
          <w:sz w:val="24"/>
          <w:szCs w:val="24"/>
          <w:lang w:eastAsia="zh-CN"/>
        </w:rPr>
        <w:t>服务商</w:t>
      </w:r>
      <w:r>
        <w:rPr>
          <w:rFonts w:hint="eastAsia" w:asciiTheme="minorEastAsia" w:hAnsiTheme="minorEastAsia" w:eastAsiaTheme="minorEastAsia" w:cstheme="minorEastAsia"/>
          <w:color w:val="auto"/>
          <w:sz w:val="24"/>
          <w:szCs w:val="24"/>
        </w:rPr>
        <w:t>具备本地算力落地交付能力。</w:t>
      </w:r>
    </w:p>
    <w:p w14:paraId="4FAEAB6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2" w:firstLineChars="200"/>
        <w:jc w:val="left"/>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响应材料：增值电信业务经营许可证复印件、能力承诺函（均加盖公章）。</w:t>
      </w:r>
    </w:p>
    <w:p w14:paraId="0662EA4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2"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lang w:val="en-US" w:eastAsia="zh-CN"/>
        </w:rPr>
        <w:t>3</w:t>
      </w: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rPr>
        <w:t>资源能力：</w:t>
      </w:r>
      <w:r>
        <w:rPr>
          <w:rFonts w:hint="eastAsia" w:asciiTheme="minorEastAsia" w:hAnsiTheme="minorEastAsia" w:eastAsiaTheme="minorEastAsia" w:cstheme="minorEastAsia"/>
          <w:color w:val="auto"/>
          <w:sz w:val="24"/>
          <w:szCs w:val="24"/>
        </w:rPr>
        <w:t>具备英伟达、国产华为、天数、沐曦等主流 AI 算力及通用算力储备，可常态化稳定供货，支持业务旺季弹性扩容、临时增补算力。</w:t>
      </w:r>
    </w:p>
    <w:p w14:paraId="6AB0B43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2" w:firstLineChars="200"/>
        <w:jc w:val="left"/>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响应材料：资源能力承诺函（加盖公章）。</w:t>
      </w:r>
    </w:p>
    <w:p w14:paraId="18DBE9B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2"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lang w:val="en-US" w:eastAsia="zh-CN"/>
        </w:rPr>
        <w:t>4</w:t>
      </w: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rPr>
        <w:t>运维服务</w:t>
      </w:r>
      <w:r>
        <w:rPr>
          <w:rFonts w:hint="eastAsia" w:asciiTheme="minorEastAsia" w:hAnsiTheme="minorEastAsia" w:eastAsiaTheme="minorEastAsia" w:cstheme="minorEastAsia"/>
          <w:color w:val="auto"/>
          <w:sz w:val="24"/>
          <w:szCs w:val="24"/>
        </w:rPr>
        <w:t>：配备专职团队，提供7×24小时算力运维服务，具备实时监控、故障排查、应急切换、故障兜底交付能力。</w:t>
      </w:r>
    </w:p>
    <w:p w14:paraId="1E265AF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2" w:firstLineChars="200"/>
        <w:jc w:val="left"/>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响应材料：运维服务承诺函（加盖公章）。</w:t>
      </w:r>
    </w:p>
    <w:p w14:paraId="636105A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2"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lang w:val="en-US" w:eastAsia="zh-CN"/>
        </w:rPr>
        <w:t>5</w:t>
      </w: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rPr>
        <w:t>业绩经验：</w:t>
      </w:r>
      <w:r>
        <w:rPr>
          <w:rFonts w:hint="eastAsia" w:asciiTheme="minorEastAsia" w:hAnsiTheme="minorEastAsia" w:eastAsiaTheme="minorEastAsia" w:cstheme="minorEastAsia"/>
          <w:color w:val="auto"/>
          <w:sz w:val="24"/>
          <w:szCs w:val="24"/>
        </w:rPr>
        <w:t>近2年内具备算力租赁、跨区域算力相关项目业绩不少于1项。</w:t>
      </w:r>
    </w:p>
    <w:p w14:paraId="50ECBA0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2" w:firstLineChars="200"/>
        <w:jc w:val="left"/>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响应材料：项目合同关键页或业主履约证明（加盖公章）。</w:t>
      </w:r>
    </w:p>
    <w:p w14:paraId="473349A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2"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lang w:val="en-US" w:eastAsia="zh-CN"/>
        </w:rPr>
        <w:t>6</w:t>
      </w: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rPr>
        <w:t>合规信用：</w:t>
      </w:r>
      <w:r>
        <w:rPr>
          <w:rFonts w:hint="eastAsia" w:asciiTheme="minorEastAsia" w:hAnsiTheme="minorEastAsia" w:eastAsiaTheme="minorEastAsia" w:cstheme="minorEastAsia"/>
          <w:color w:val="auto"/>
          <w:sz w:val="24"/>
          <w:szCs w:val="24"/>
        </w:rPr>
        <w:t>近2年内无重大行政处罚、无严重履约违约记录、无行业失信行为。</w:t>
      </w:r>
    </w:p>
    <w:p w14:paraId="3BD81B5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2" w:firstLineChars="200"/>
        <w:jc w:val="left"/>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响应材料：合规无违规声明函（加盖公章）。</w:t>
      </w:r>
    </w:p>
    <w:p w14:paraId="2E4041DD">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inorEastAsia" w:hAnsiTheme="minorEastAsia" w:eastAsiaTheme="minorEastAsia" w:cstheme="minorEastAsia"/>
          <w:color w:val="auto"/>
          <w:sz w:val="24"/>
          <w:szCs w:val="24"/>
        </w:rPr>
      </w:pPr>
      <w:bookmarkStart w:id="54" w:name="heading_5"/>
      <w:r>
        <w:rPr>
          <w:rFonts w:hint="eastAsia" w:asciiTheme="minorEastAsia" w:hAnsiTheme="minorEastAsia" w:eastAsiaTheme="minorEastAsia" w:cstheme="minorEastAsia"/>
          <w:color w:val="auto"/>
          <w:sz w:val="24"/>
          <w:szCs w:val="24"/>
        </w:rPr>
        <w:t>2、标段3：AI Token资源</w:t>
      </w:r>
      <w:r>
        <w:rPr>
          <w:rFonts w:hint="eastAsia" w:asciiTheme="minorEastAsia" w:hAnsiTheme="minorEastAsia" w:eastAsiaTheme="minorEastAsia" w:cstheme="minorEastAsia"/>
          <w:color w:val="auto"/>
          <w:sz w:val="24"/>
          <w:szCs w:val="24"/>
          <w:lang w:eastAsia="zh-CN"/>
        </w:rPr>
        <w:t>服务商</w:t>
      </w:r>
      <w:r>
        <w:rPr>
          <w:rFonts w:hint="eastAsia" w:asciiTheme="minorEastAsia" w:hAnsiTheme="minorEastAsia" w:eastAsiaTheme="minorEastAsia" w:cstheme="minorEastAsia"/>
          <w:color w:val="auto"/>
          <w:sz w:val="24"/>
          <w:szCs w:val="24"/>
        </w:rPr>
        <w:t>入围资质与要求</w:t>
      </w:r>
      <w:bookmarkEnd w:id="54"/>
    </w:p>
    <w:p w14:paraId="50C1F142">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服务商</w:t>
      </w:r>
      <w:r>
        <w:rPr>
          <w:rFonts w:hint="eastAsia" w:asciiTheme="minorEastAsia" w:hAnsiTheme="minorEastAsia" w:eastAsiaTheme="minorEastAsia" w:cstheme="minorEastAsia"/>
          <w:color w:val="auto"/>
          <w:sz w:val="24"/>
          <w:szCs w:val="24"/>
        </w:rPr>
        <w:t>须满足以下全部条件，并按要求提交加盖公章的证明材料，材料不全视为资格审查不合格。</w:t>
      </w:r>
    </w:p>
    <w:p w14:paraId="64F0DED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2"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lang w:val="en-US" w:eastAsia="zh-CN"/>
        </w:rPr>
        <w:t>1</w:t>
      </w: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rPr>
        <w:t>主体资质</w:t>
      </w:r>
      <w:r>
        <w:rPr>
          <w:rFonts w:hint="eastAsia" w:asciiTheme="minorEastAsia" w:hAnsiTheme="minorEastAsia" w:eastAsiaTheme="minorEastAsia" w:cstheme="minorEastAsia"/>
          <w:color w:val="auto"/>
          <w:sz w:val="24"/>
          <w:szCs w:val="24"/>
        </w:rPr>
        <w:t>：合法存续经营，具备人工智能、大模型服务相关经营条件。</w:t>
      </w:r>
    </w:p>
    <w:p w14:paraId="459ABEF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响应材料：营业执照复印件（加盖公章）。</w:t>
      </w:r>
    </w:p>
    <w:p w14:paraId="6058260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2"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lang w:val="en-US" w:eastAsia="zh-CN"/>
        </w:rPr>
        <w:t>2</w:t>
      </w: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rPr>
        <w:t>合规要求</w:t>
      </w:r>
      <w:r>
        <w:rPr>
          <w:rFonts w:hint="eastAsia" w:asciiTheme="minorEastAsia" w:hAnsiTheme="minorEastAsia" w:eastAsiaTheme="minorEastAsia" w:cstheme="minorEastAsia"/>
          <w:color w:val="auto"/>
          <w:sz w:val="24"/>
          <w:szCs w:val="24"/>
        </w:rPr>
        <w:t>：熟知并严格遵守网络安全、数据安全、个人信息保护相关法律法规，愿意签署数据保密、合规履约相关协议</w:t>
      </w:r>
    </w:p>
    <w:p w14:paraId="6C4262E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2" w:firstLineChars="200"/>
        <w:jc w:val="left"/>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响应材料：合规服务承诺函（加盖公章）。</w:t>
      </w:r>
    </w:p>
    <w:p w14:paraId="012A696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2"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lang w:val="en-US" w:eastAsia="zh-CN"/>
        </w:rPr>
        <w:t>3</w:t>
      </w: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rPr>
        <w:t>服务能力</w:t>
      </w:r>
      <w:r>
        <w:rPr>
          <w:rFonts w:hint="eastAsia" w:asciiTheme="minorEastAsia" w:hAnsiTheme="minorEastAsia" w:eastAsiaTheme="minorEastAsia" w:cstheme="minorEastAsia"/>
          <w:color w:val="auto"/>
          <w:sz w:val="24"/>
          <w:szCs w:val="24"/>
        </w:rPr>
        <w:t>：支持Token调用数据实时统计、在线监控，可采用预充值、月度对账模式结算，能够稳定承接高并发、低延迟调用需求。</w:t>
      </w:r>
    </w:p>
    <w:p w14:paraId="5FD22D9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2" w:firstLineChars="200"/>
        <w:jc w:val="left"/>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响应材料：服务能力承诺函（加盖公章）。</w:t>
      </w:r>
    </w:p>
    <w:p w14:paraId="32982B0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2"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lang w:val="en-US" w:eastAsia="zh-CN"/>
        </w:rPr>
        <w:t>4</w:t>
      </w: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rPr>
        <w:t>信用要求：</w:t>
      </w:r>
      <w:r>
        <w:rPr>
          <w:rFonts w:hint="eastAsia" w:asciiTheme="minorEastAsia" w:hAnsiTheme="minorEastAsia" w:eastAsiaTheme="minorEastAsia" w:cstheme="minorEastAsia"/>
          <w:color w:val="auto"/>
          <w:sz w:val="24"/>
          <w:szCs w:val="24"/>
        </w:rPr>
        <w:t>近3年内无数据安全、AI行业相关行政处罚，未发生重大安全事故。</w:t>
      </w:r>
    </w:p>
    <w:p w14:paraId="096C94A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2" w:firstLineChars="200"/>
        <w:jc w:val="left"/>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响应材料：无违规声明函（加盖公章）。</w:t>
      </w:r>
    </w:p>
    <w:p w14:paraId="605C6CA3">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inorEastAsia" w:hAnsiTheme="minorEastAsia" w:eastAsiaTheme="minorEastAsia" w:cstheme="minorEastAsia"/>
          <w:color w:val="auto"/>
          <w:sz w:val="24"/>
          <w:szCs w:val="24"/>
        </w:rPr>
      </w:pPr>
      <w:bookmarkStart w:id="55" w:name="heading_6"/>
      <w:r>
        <w:rPr>
          <w:rFonts w:hint="eastAsia" w:asciiTheme="minorEastAsia" w:hAnsiTheme="minorEastAsia" w:eastAsiaTheme="minorEastAsia" w:cstheme="minorEastAsia"/>
          <w:color w:val="auto"/>
          <w:sz w:val="24"/>
          <w:szCs w:val="24"/>
        </w:rPr>
        <w:t>3、标段1福建省</w:t>
      </w:r>
      <w:r>
        <w:rPr>
          <w:rFonts w:hint="eastAsia" w:asciiTheme="minorEastAsia" w:hAnsiTheme="minorEastAsia" w:eastAsiaTheme="minorEastAsia" w:cstheme="minorEastAsia"/>
          <w:color w:val="auto"/>
          <w:sz w:val="24"/>
          <w:szCs w:val="24"/>
          <w:lang w:val="en-US" w:eastAsia="zh-CN"/>
        </w:rPr>
        <w:t>内本地</w:t>
      </w:r>
      <w:r>
        <w:rPr>
          <w:rFonts w:hint="eastAsia" w:asciiTheme="minorEastAsia" w:hAnsiTheme="minorEastAsia" w:eastAsiaTheme="minorEastAsia" w:cstheme="minorEastAsia"/>
          <w:color w:val="auto"/>
          <w:sz w:val="24"/>
          <w:szCs w:val="24"/>
        </w:rPr>
        <w:t>算力资源服务</w:t>
      </w:r>
      <w:r>
        <w:rPr>
          <w:rFonts w:hint="eastAsia" w:asciiTheme="minorEastAsia" w:hAnsiTheme="minorEastAsia" w:eastAsiaTheme="minorEastAsia" w:cstheme="minorEastAsia"/>
          <w:color w:val="auto"/>
          <w:sz w:val="24"/>
          <w:szCs w:val="24"/>
          <w:lang w:val="en-US" w:eastAsia="zh-CN"/>
        </w:rPr>
        <w:t>、标段2</w:t>
      </w:r>
      <w:r>
        <w:rPr>
          <w:rFonts w:hint="eastAsia" w:asciiTheme="minorEastAsia" w:hAnsiTheme="minorEastAsia" w:eastAsiaTheme="minorEastAsia" w:cstheme="minorEastAsia"/>
          <w:color w:val="auto"/>
          <w:sz w:val="24"/>
          <w:szCs w:val="24"/>
        </w:rPr>
        <w:t xml:space="preserve"> 福建省外跨区域算力资源服务及标段</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 xml:space="preserve"> AI Token资源服务的通用服务质量硬性指标</w:t>
      </w:r>
      <w:bookmarkEnd w:id="55"/>
    </w:p>
    <w:p w14:paraId="3D3567B8">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所有入围</w:t>
      </w:r>
      <w:r>
        <w:rPr>
          <w:rFonts w:hint="eastAsia" w:asciiTheme="minorEastAsia" w:hAnsiTheme="minorEastAsia" w:eastAsiaTheme="minorEastAsia" w:cstheme="minorEastAsia"/>
          <w:color w:val="auto"/>
          <w:sz w:val="24"/>
          <w:szCs w:val="24"/>
          <w:lang w:eastAsia="zh-CN"/>
        </w:rPr>
        <w:t>服务商</w:t>
      </w:r>
      <w:r>
        <w:rPr>
          <w:rFonts w:hint="eastAsia" w:asciiTheme="minorEastAsia" w:hAnsiTheme="minorEastAsia" w:eastAsiaTheme="minorEastAsia" w:cstheme="minorEastAsia"/>
          <w:color w:val="auto"/>
          <w:sz w:val="24"/>
          <w:szCs w:val="24"/>
        </w:rPr>
        <w:t>须书面承诺满足以下全部服务标准，指标不达标的不予入围；已入围</w:t>
      </w:r>
      <w:r>
        <w:rPr>
          <w:rFonts w:hint="eastAsia" w:asciiTheme="minorEastAsia" w:hAnsiTheme="minorEastAsia" w:eastAsiaTheme="minorEastAsia" w:cstheme="minorEastAsia"/>
          <w:color w:val="auto"/>
          <w:sz w:val="24"/>
          <w:szCs w:val="24"/>
          <w:lang w:eastAsia="zh-CN"/>
        </w:rPr>
        <w:t>服务商</w:t>
      </w:r>
      <w:r>
        <w:rPr>
          <w:rFonts w:hint="eastAsia" w:asciiTheme="minorEastAsia" w:hAnsiTheme="minorEastAsia" w:eastAsiaTheme="minorEastAsia" w:cstheme="minorEastAsia"/>
          <w:color w:val="auto"/>
          <w:sz w:val="24"/>
          <w:szCs w:val="24"/>
        </w:rPr>
        <w:t>若常态化不达标，将予以扣分、限期整改直至清退出入围库。</w:t>
      </w:r>
    </w:p>
    <w:p w14:paraId="57B1004E">
      <w:pPr>
        <w:keepNext w:val="0"/>
        <w:keepLines w:val="0"/>
        <w:pageBreakBefore w:val="0"/>
        <w:widowControl w:val="0"/>
        <w:kinsoku/>
        <w:wordWrap/>
        <w:overflowPunct/>
        <w:topLinePunct w:val="0"/>
        <w:autoSpaceDE/>
        <w:autoSpaceDN/>
        <w:bidi w:val="0"/>
        <w:adjustRightInd/>
        <w:snapToGrid/>
        <w:spacing w:line="440" w:lineRule="exact"/>
        <w:ind w:leftChars="0" w:firstLine="482" w:firstLineChars="200"/>
        <w:jc w:val="left"/>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响应要求：提交服务指标承诺函（加盖公章）。</w:t>
      </w:r>
    </w:p>
    <w:p w14:paraId="00468F83">
      <w:pPr>
        <w:keepNext w:val="0"/>
        <w:keepLines w:val="0"/>
        <w:pageBreakBefore w:val="0"/>
        <w:widowControl w:val="0"/>
        <w:kinsoku/>
        <w:wordWrap/>
        <w:overflowPunct/>
        <w:topLinePunct w:val="0"/>
        <w:autoSpaceDE/>
        <w:autoSpaceDN/>
        <w:bidi w:val="0"/>
        <w:adjustRightInd/>
        <w:snapToGrid/>
        <w:spacing w:line="440" w:lineRule="exact"/>
        <w:ind w:leftChars="0" w:firstLine="482"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（1）运行稳定性</w:t>
      </w:r>
      <w:r>
        <w:rPr>
          <w:rFonts w:hint="eastAsia" w:asciiTheme="minorEastAsia" w:hAnsiTheme="minorEastAsia" w:eastAsiaTheme="minorEastAsia" w:cstheme="minorEastAsia"/>
          <w:color w:val="auto"/>
          <w:sz w:val="24"/>
          <w:szCs w:val="24"/>
        </w:rPr>
        <w:t>：算力资源支持备用通道即时切换；AI Token 接口服务高可用，峰值调用阶段运行平稳、无大面积异常。</w:t>
      </w:r>
    </w:p>
    <w:p w14:paraId="59D295CC">
      <w:pPr>
        <w:keepNext w:val="0"/>
        <w:keepLines w:val="0"/>
        <w:pageBreakBefore w:val="0"/>
        <w:widowControl w:val="0"/>
        <w:kinsoku/>
        <w:wordWrap/>
        <w:overflowPunct/>
        <w:topLinePunct w:val="0"/>
        <w:autoSpaceDE/>
        <w:autoSpaceDN/>
        <w:bidi w:val="0"/>
        <w:adjustRightInd/>
        <w:snapToGrid/>
        <w:spacing w:line="440" w:lineRule="exact"/>
        <w:ind w:leftChars="0" w:firstLine="482"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（2）故障处置时效：</w:t>
      </w:r>
      <w:r>
        <w:rPr>
          <w:rFonts w:hint="eastAsia" w:asciiTheme="minorEastAsia" w:hAnsiTheme="minorEastAsia" w:eastAsiaTheme="minorEastAsia" w:cstheme="minorEastAsia"/>
          <w:color w:val="auto"/>
          <w:sz w:val="24"/>
          <w:szCs w:val="24"/>
        </w:rPr>
        <w:t>算力、接口故障报修后，核心业务须在 48 小时内完成修复；Token 接口异常、数据错误须在 24 小时内完成修正优化。</w:t>
      </w:r>
    </w:p>
    <w:p w14:paraId="30512DDC">
      <w:pPr>
        <w:keepNext w:val="0"/>
        <w:keepLines w:val="0"/>
        <w:pageBreakBefore w:val="0"/>
        <w:widowControl w:val="0"/>
        <w:kinsoku/>
        <w:wordWrap/>
        <w:overflowPunct/>
        <w:topLinePunct w:val="0"/>
        <w:autoSpaceDE/>
        <w:autoSpaceDN/>
        <w:bidi w:val="0"/>
        <w:adjustRightInd/>
        <w:snapToGrid/>
        <w:spacing w:line="440" w:lineRule="exact"/>
        <w:ind w:leftChars="0" w:firstLine="482"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（3）数据安全：</w:t>
      </w:r>
      <w:r>
        <w:rPr>
          <w:rFonts w:hint="eastAsia" w:asciiTheme="minorEastAsia" w:hAnsiTheme="minorEastAsia" w:eastAsiaTheme="minorEastAsia" w:cstheme="minorEastAsia"/>
          <w:color w:val="auto"/>
          <w:sz w:val="24"/>
          <w:szCs w:val="24"/>
        </w:rPr>
        <w:t>全程采用加密方式传输数据，严禁私自存储、截留、外泄、挪用采购人业务数据及调用信息。</w:t>
      </w:r>
    </w:p>
    <w:p w14:paraId="496A1D62">
      <w:pPr>
        <w:keepNext w:val="0"/>
        <w:keepLines w:val="0"/>
        <w:pageBreakBefore w:val="0"/>
        <w:widowControl w:val="0"/>
        <w:kinsoku/>
        <w:wordWrap/>
        <w:overflowPunct/>
        <w:topLinePunct w:val="0"/>
        <w:autoSpaceDE/>
        <w:autoSpaceDN/>
        <w:bidi w:val="0"/>
        <w:adjustRightInd/>
        <w:snapToGrid/>
        <w:spacing w:line="440" w:lineRule="exact"/>
        <w:ind w:leftChars="0" w:firstLine="482"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（4）文档与适配：</w:t>
      </w:r>
      <w:r>
        <w:rPr>
          <w:rFonts w:hint="eastAsia" w:asciiTheme="minorEastAsia" w:hAnsiTheme="minorEastAsia" w:eastAsiaTheme="minorEastAsia" w:cstheme="minorEastAsia"/>
          <w:color w:val="auto"/>
          <w:sz w:val="24"/>
          <w:szCs w:val="24"/>
        </w:rPr>
        <w:t>按需提供资源说明、接口文档、运维手册，配合完成接口调试、格式适配、版本迭代。</w:t>
      </w:r>
    </w:p>
    <w:p w14:paraId="44C13D8C">
      <w:pPr>
        <w:keepNext w:val="0"/>
        <w:keepLines w:val="0"/>
        <w:pageBreakBefore w:val="0"/>
        <w:widowControl w:val="0"/>
        <w:kinsoku/>
        <w:wordWrap/>
        <w:overflowPunct/>
        <w:topLinePunct w:val="0"/>
        <w:autoSpaceDE/>
        <w:autoSpaceDN/>
        <w:bidi w:val="0"/>
        <w:adjustRightInd/>
        <w:snapToGrid/>
        <w:spacing w:line="440" w:lineRule="exact"/>
        <w:ind w:leftChars="0" w:firstLine="482"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（5）技术值守：</w:t>
      </w:r>
      <w:r>
        <w:rPr>
          <w:rFonts w:hint="eastAsia" w:asciiTheme="minorEastAsia" w:hAnsiTheme="minorEastAsia" w:eastAsiaTheme="minorEastAsia" w:cstheme="minorEastAsia"/>
          <w:color w:val="auto"/>
          <w:sz w:val="24"/>
          <w:szCs w:val="24"/>
        </w:rPr>
        <w:t>设立常态化技术支持通道，及时响应技术咨询、配合故障处置。</w:t>
      </w:r>
    </w:p>
    <w:p w14:paraId="087AD3F6">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jc w:val="both"/>
        <w:textAlignment w:val="auto"/>
        <w:rPr>
          <w:rFonts w:hint="eastAsia" w:asciiTheme="minorEastAsia" w:hAnsiTheme="minorEastAsia" w:eastAsiaTheme="minorEastAsia" w:cstheme="minorEastAsia"/>
          <w:sz w:val="24"/>
          <w:szCs w:val="24"/>
        </w:rPr>
      </w:pPr>
      <w:bookmarkStart w:id="56" w:name="heading_7"/>
      <w:r>
        <w:rPr>
          <w:rFonts w:hint="eastAsia" w:asciiTheme="minorEastAsia" w:hAnsiTheme="minorEastAsia" w:eastAsiaTheme="minorEastAsia" w:cstheme="minorEastAsia"/>
          <w:sz w:val="24"/>
          <w:szCs w:val="24"/>
        </w:rPr>
        <w:t>4、报价及二次竞价规则</w:t>
      </w:r>
      <w:bookmarkEnd w:id="56"/>
    </w:p>
    <w:p w14:paraId="73605282">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（1）本次入围征集不划分用量档位、不采取阶梯报价。</w:t>
      </w:r>
      <w:r>
        <w:rPr>
          <w:rFonts w:hint="eastAsia" w:asciiTheme="minorEastAsia" w:hAnsiTheme="minorEastAsia" w:eastAsiaTheme="minorEastAsia" w:cstheme="minorEastAsia"/>
          <w:sz w:val="24"/>
          <w:szCs w:val="24"/>
          <w:lang w:eastAsia="zh-CN"/>
        </w:rPr>
        <w:t>服务商</w:t>
      </w:r>
      <w:r>
        <w:rPr>
          <w:rFonts w:hint="eastAsia" w:asciiTheme="minorEastAsia" w:hAnsiTheme="minorEastAsia" w:eastAsiaTheme="minorEastAsia" w:cstheme="minorEastAsia"/>
          <w:sz w:val="24"/>
          <w:szCs w:val="24"/>
        </w:rPr>
        <w:t>根据自身资源情况，填报自有算力、AI Token的含税单价及折扣</w:t>
      </w:r>
      <w:r>
        <w:rPr>
          <w:rFonts w:hint="eastAsia" w:asciiTheme="minorEastAsia" w:hAnsiTheme="minorEastAsia" w:eastAsiaTheme="minorEastAsia" w:cstheme="minorEastAsia"/>
          <w:sz w:val="24"/>
          <w:szCs w:val="24"/>
          <w:lang w:val="en-US" w:eastAsia="zh-CN"/>
        </w:rPr>
        <w:t>率</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所有</w:t>
      </w:r>
      <w:r>
        <w:rPr>
          <w:rFonts w:hint="eastAsia" w:asciiTheme="minorEastAsia" w:hAnsiTheme="minorEastAsia" w:eastAsiaTheme="minorEastAsia" w:cstheme="minorEastAsia"/>
          <w:sz w:val="24"/>
          <w:szCs w:val="24"/>
        </w:rPr>
        <w:t>报价</w:t>
      </w:r>
      <w:r>
        <w:rPr>
          <w:rFonts w:hint="eastAsia" w:asciiTheme="minorEastAsia" w:hAnsiTheme="minorEastAsia" w:eastAsiaTheme="minorEastAsia" w:cstheme="minorEastAsia"/>
          <w:sz w:val="24"/>
          <w:szCs w:val="24"/>
          <w:lang w:val="en-US" w:eastAsia="zh-CN"/>
        </w:rPr>
        <w:t>及优惠折扣率</w:t>
      </w:r>
      <w:r>
        <w:rPr>
          <w:rFonts w:hint="eastAsia" w:asciiTheme="minorEastAsia" w:hAnsiTheme="minorEastAsia" w:eastAsiaTheme="minorEastAsia" w:cstheme="minorEastAsia"/>
          <w:sz w:val="24"/>
          <w:szCs w:val="24"/>
        </w:rPr>
        <w:t>统一纳入</w:t>
      </w:r>
      <w:r>
        <w:rPr>
          <w:rFonts w:hint="eastAsia" w:asciiTheme="minorEastAsia" w:hAnsiTheme="minorEastAsia" w:eastAsiaTheme="minorEastAsia" w:cstheme="minorEastAsia"/>
          <w:sz w:val="24"/>
          <w:szCs w:val="24"/>
          <w:lang w:eastAsia="zh-CN"/>
        </w:rPr>
        <w:t>服务商</w:t>
      </w:r>
      <w:r>
        <w:rPr>
          <w:rFonts w:hint="eastAsia" w:asciiTheme="minorEastAsia" w:hAnsiTheme="minorEastAsia" w:eastAsiaTheme="minorEastAsia" w:cstheme="minorEastAsia"/>
          <w:sz w:val="24"/>
          <w:szCs w:val="24"/>
        </w:rPr>
        <w:t>资源，作为后续二次竞价的基础依据。</w:t>
      </w:r>
    </w:p>
    <w:p w14:paraId="42CAF596">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eastAsia="zh-CN"/>
        </w:rPr>
        <w:t>服务商</w:t>
      </w:r>
      <w:r>
        <w:rPr>
          <w:rFonts w:hint="eastAsia" w:asciiTheme="minorEastAsia" w:hAnsiTheme="minorEastAsia" w:eastAsiaTheme="minorEastAsia" w:cstheme="minorEastAsia"/>
          <w:sz w:val="24"/>
          <w:szCs w:val="24"/>
        </w:rPr>
        <w:t>所报价格为含税全包价，包含资源使用费、接口服务费、技术调试费、运维费、人工费、税金、风险费、售后及版本迭代等全部费用，框架周期内若无双方书面</w:t>
      </w:r>
      <w:r>
        <w:rPr>
          <w:rFonts w:hint="eastAsia" w:asciiTheme="minorEastAsia" w:hAnsiTheme="minorEastAsia" w:eastAsiaTheme="minorEastAsia" w:cstheme="minorEastAsia"/>
          <w:sz w:val="24"/>
          <w:szCs w:val="24"/>
          <w:highlight w:val="none"/>
        </w:rPr>
        <w:t>约定，不得擅自涨价。</w:t>
      </w:r>
    </w:p>
    <w:p w14:paraId="160BD77C">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jc w:val="both"/>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rPr>
        <w:t>（3）后续产生实际业务需求时，采购人向入围库内多家</w:t>
      </w:r>
      <w:r>
        <w:rPr>
          <w:rFonts w:hint="eastAsia" w:asciiTheme="minorEastAsia" w:hAnsiTheme="minorEastAsia" w:eastAsiaTheme="minorEastAsia" w:cstheme="minorEastAsia"/>
          <w:sz w:val="24"/>
          <w:szCs w:val="24"/>
          <w:highlight w:val="none"/>
          <w:lang w:eastAsia="zh-CN"/>
        </w:rPr>
        <w:t>服务商</w:t>
      </w:r>
      <w:r>
        <w:rPr>
          <w:rFonts w:hint="eastAsia" w:asciiTheme="minorEastAsia" w:hAnsiTheme="minorEastAsia" w:eastAsiaTheme="minorEastAsia" w:cstheme="minorEastAsia"/>
          <w:sz w:val="24"/>
          <w:szCs w:val="24"/>
          <w:highlight w:val="none"/>
        </w:rPr>
        <w:t>发起</w:t>
      </w:r>
      <w:r>
        <w:rPr>
          <w:rFonts w:hint="eastAsia" w:asciiTheme="minorEastAsia" w:hAnsiTheme="minorEastAsia" w:eastAsiaTheme="minorEastAsia" w:cstheme="minorEastAsia"/>
          <w:b/>
          <w:bCs/>
          <w:sz w:val="24"/>
          <w:szCs w:val="24"/>
          <w:highlight w:val="none"/>
        </w:rPr>
        <w:t>二次竞价，综合报价、服务择优确定合作单位。</w:t>
      </w:r>
    </w:p>
    <w:p w14:paraId="2528F8DD">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（4）结算方式：算力、AI Token 均</w:t>
      </w:r>
      <w:r>
        <w:rPr>
          <w:rFonts w:hint="eastAsia" w:asciiTheme="minorEastAsia" w:hAnsiTheme="minorEastAsia" w:eastAsiaTheme="minorEastAsia" w:cstheme="minorEastAsia"/>
          <w:b/>
          <w:bCs/>
          <w:sz w:val="24"/>
          <w:szCs w:val="24"/>
          <w:highlight w:val="none"/>
        </w:rPr>
        <w:t>按实际使用量按月对账、按月结算</w:t>
      </w:r>
      <w:r>
        <w:rPr>
          <w:rFonts w:hint="eastAsia" w:asciiTheme="minorEastAsia" w:hAnsiTheme="minorEastAsia" w:eastAsiaTheme="minorEastAsia" w:cstheme="minorEastAsia"/>
          <w:sz w:val="24"/>
          <w:szCs w:val="24"/>
          <w:highlight w:val="none"/>
        </w:rPr>
        <w:t>。</w:t>
      </w:r>
    </w:p>
    <w:p w14:paraId="70EC434C">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rPr>
        <w:t>（5）价格波动调整：采购人可根据市场行情、行业价格变动及履约情况，不定期开展价格梳理与复核，</w:t>
      </w:r>
      <w:r>
        <w:rPr>
          <w:rFonts w:hint="eastAsia" w:asciiTheme="minorEastAsia" w:hAnsiTheme="minorEastAsia" w:eastAsiaTheme="minorEastAsia" w:cstheme="minorEastAsia"/>
          <w:sz w:val="24"/>
          <w:szCs w:val="24"/>
          <w:highlight w:val="none"/>
          <w:lang w:eastAsia="zh-CN"/>
        </w:rPr>
        <w:t>服务商</w:t>
      </w:r>
      <w:r>
        <w:rPr>
          <w:rFonts w:hint="eastAsia" w:asciiTheme="minorEastAsia" w:hAnsiTheme="minorEastAsia" w:eastAsiaTheme="minorEastAsia" w:cstheme="minorEastAsia"/>
          <w:sz w:val="24"/>
          <w:szCs w:val="24"/>
          <w:highlight w:val="none"/>
        </w:rPr>
        <w:t>须无条件</w:t>
      </w:r>
      <w:r>
        <w:rPr>
          <w:rFonts w:hint="eastAsia" w:asciiTheme="minorEastAsia" w:hAnsiTheme="minorEastAsia" w:eastAsiaTheme="minorEastAsia" w:cstheme="minorEastAsia"/>
          <w:sz w:val="24"/>
          <w:szCs w:val="24"/>
        </w:rPr>
        <w:t>配合。</w:t>
      </w:r>
    </w:p>
    <w:p w14:paraId="7B71EED9">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jc w:val="both"/>
        <w:textAlignment w:val="auto"/>
        <w:rPr>
          <w:rFonts w:hint="eastAsia" w:asciiTheme="minorEastAsia" w:hAnsiTheme="minorEastAsia" w:eastAsiaTheme="minorEastAsia" w:cstheme="minorEastAsia"/>
          <w:sz w:val="24"/>
          <w:szCs w:val="24"/>
        </w:rPr>
      </w:pPr>
      <w:bookmarkStart w:id="57" w:name="heading_8"/>
      <w:r>
        <w:rPr>
          <w:rFonts w:hint="eastAsia" w:asciiTheme="minorEastAsia" w:hAnsiTheme="minorEastAsia" w:eastAsiaTheme="minorEastAsia" w:cstheme="minorEastAsia"/>
          <w:sz w:val="24"/>
          <w:szCs w:val="24"/>
        </w:rPr>
        <w:t>5、入围后考核与淘汰退出规则</w:t>
      </w:r>
      <w:bookmarkEnd w:id="57"/>
    </w:p>
    <w:p w14:paraId="1B876687">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（1）本项目实行一项目一评价、年度汇总考核机制，考核依据为《算力及AI Token</w:t>
      </w:r>
      <w:r>
        <w:rPr>
          <w:rFonts w:hint="eastAsia" w:asciiTheme="minorEastAsia" w:hAnsiTheme="minorEastAsia" w:eastAsiaTheme="minorEastAsia" w:cstheme="minorEastAsia"/>
          <w:sz w:val="24"/>
          <w:szCs w:val="24"/>
          <w:lang w:eastAsia="zh-CN"/>
        </w:rPr>
        <w:t>服务商</w:t>
      </w:r>
      <w:r>
        <w:rPr>
          <w:rFonts w:hint="eastAsia" w:asciiTheme="minorEastAsia" w:hAnsiTheme="minorEastAsia" w:eastAsiaTheme="minorEastAsia" w:cstheme="minorEastAsia"/>
          <w:sz w:val="24"/>
          <w:szCs w:val="24"/>
        </w:rPr>
        <w:t>综合考核表》，考核结果作为二次竞价、订单分配的重要参考。</w:t>
      </w:r>
    </w:p>
    <w:p w14:paraId="5EC49776">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（2）框架协议有效期内，</w:t>
      </w:r>
      <w:r>
        <w:rPr>
          <w:rFonts w:hint="eastAsia" w:asciiTheme="minorEastAsia" w:hAnsiTheme="minorEastAsia" w:eastAsiaTheme="minorEastAsia" w:cstheme="minorEastAsia"/>
          <w:sz w:val="24"/>
          <w:szCs w:val="24"/>
          <w:lang w:eastAsia="zh-CN"/>
        </w:rPr>
        <w:t>服务商</w:t>
      </w:r>
      <w:r>
        <w:rPr>
          <w:rFonts w:hint="eastAsia" w:asciiTheme="minorEastAsia" w:hAnsiTheme="minorEastAsia" w:eastAsiaTheme="minorEastAsia" w:cstheme="minorEastAsia"/>
          <w:sz w:val="24"/>
          <w:szCs w:val="24"/>
        </w:rPr>
        <w:t>单次考核得分低于60 分即为不合格；累计出现2次及以上不合格，采购人有权直接将其清退出入围库、终止合作。</w:t>
      </w:r>
    </w:p>
    <w:p w14:paraId="701E3ACA">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（3）被清退、主动退出入围库的</w:t>
      </w:r>
      <w:r>
        <w:rPr>
          <w:rFonts w:hint="eastAsia" w:asciiTheme="minorEastAsia" w:hAnsiTheme="minorEastAsia" w:eastAsiaTheme="minorEastAsia" w:cstheme="minorEastAsia"/>
          <w:color w:val="auto"/>
          <w:sz w:val="24"/>
          <w:szCs w:val="24"/>
          <w:lang w:eastAsia="zh-CN"/>
        </w:rPr>
        <w:t>服务商</w:t>
      </w:r>
      <w:r>
        <w:rPr>
          <w:rFonts w:hint="eastAsia" w:asciiTheme="minorEastAsia" w:hAnsiTheme="minorEastAsia" w:eastAsiaTheme="minorEastAsia" w:cstheme="minorEastAsia"/>
          <w:color w:val="auto"/>
          <w:sz w:val="24"/>
          <w:szCs w:val="24"/>
        </w:rPr>
        <w:t>，不得再次申请加入本次同一入围库。</w:t>
      </w:r>
    </w:p>
    <w:p w14:paraId="0D5336E0">
      <w:pPr>
        <w:keepNext w:val="0"/>
        <w:keepLines w:val="0"/>
        <w:pageBreakBefore w:val="0"/>
        <w:widowControl w:val="0"/>
        <w:kinsoku/>
        <w:wordWrap/>
        <w:overflowPunct/>
        <w:topLinePunct w:val="0"/>
        <w:autoSpaceDE/>
        <w:autoSpaceDN/>
        <w:bidi w:val="0"/>
        <w:adjustRightInd/>
        <w:snapToGrid/>
        <w:spacing w:line="440" w:lineRule="exact"/>
        <w:ind w:leftChars="0"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（4）合作期间，</w:t>
      </w:r>
      <w:r>
        <w:rPr>
          <w:rFonts w:hint="eastAsia" w:asciiTheme="minorEastAsia" w:hAnsiTheme="minorEastAsia" w:eastAsiaTheme="minorEastAsia" w:cstheme="minorEastAsia"/>
          <w:color w:val="auto"/>
          <w:sz w:val="24"/>
          <w:szCs w:val="24"/>
          <w:lang w:eastAsia="zh-CN"/>
        </w:rPr>
        <w:t>服务商</w:t>
      </w:r>
      <w:r>
        <w:rPr>
          <w:rFonts w:hint="eastAsia" w:asciiTheme="minorEastAsia" w:hAnsiTheme="minorEastAsia" w:eastAsiaTheme="minorEastAsia" w:cstheme="minorEastAsia"/>
          <w:color w:val="auto"/>
          <w:sz w:val="24"/>
          <w:szCs w:val="24"/>
        </w:rPr>
        <w:t>出现恶意断供、频繁故障、擅自涨价、重大合规风险、重大投诉等情形，采购人可随时约谈、限期整改、暂停询比价资格、直接清退出入围库。</w:t>
      </w:r>
    </w:p>
    <w:p w14:paraId="36B10DA7">
      <w:pPr>
        <w:pStyle w:val="33"/>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textAlignment w:val="auto"/>
        <w:outlineLvl w:val="1"/>
        <w:rPr>
          <w:rFonts w:hint="eastAsia" w:asciiTheme="minorEastAsia" w:hAnsiTheme="minorEastAsia" w:eastAsiaTheme="minorEastAsia" w:cstheme="minorEastAsia"/>
          <w:b/>
          <w:bCs/>
          <w:color w:val="auto"/>
          <w:sz w:val="24"/>
          <w:szCs w:val="24"/>
          <w:highlight w:val="none"/>
          <w:shd w:val="clear" w:color="auto" w:fill="FFFFFF"/>
          <w:lang w:eastAsia="zh-CN"/>
        </w:rPr>
      </w:pPr>
      <w:bookmarkStart w:id="58" w:name="_Toc31245"/>
      <w:r>
        <w:rPr>
          <w:rFonts w:hint="eastAsia" w:asciiTheme="minorEastAsia" w:hAnsiTheme="minorEastAsia" w:eastAsiaTheme="minorEastAsia" w:cstheme="minorEastAsia"/>
          <w:b/>
          <w:bCs/>
          <w:color w:val="auto"/>
          <w:sz w:val="24"/>
          <w:szCs w:val="24"/>
          <w:highlight w:val="none"/>
          <w:shd w:val="clear" w:color="auto" w:fill="FFFFFF"/>
          <w:lang w:val="en-US" w:eastAsia="zh-CN"/>
        </w:rPr>
        <w:t>四</w:t>
      </w:r>
      <w:r>
        <w:rPr>
          <w:rFonts w:hint="eastAsia" w:asciiTheme="minorEastAsia" w:hAnsiTheme="minorEastAsia" w:eastAsiaTheme="minorEastAsia" w:cstheme="minorEastAsia"/>
          <w:b/>
          <w:bCs/>
          <w:color w:val="auto"/>
          <w:sz w:val="24"/>
          <w:szCs w:val="24"/>
          <w:highlight w:val="none"/>
          <w:shd w:val="clear" w:color="auto" w:fill="FFFFFF"/>
          <w:lang w:eastAsia="zh-CN"/>
        </w:rPr>
        <w:t>、</w:t>
      </w:r>
      <w:r>
        <w:rPr>
          <w:rFonts w:hint="eastAsia" w:asciiTheme="minorEastAsia" w:hAnsiTheme="minorEastAsia" w:eastAsiaTheme="minorEastAsia" w:cstheme="minorEastAsia"/>
          <w:b/>
          <w:bCs/>
          <w:color w:val="auto"/>
          <w:sz w:val="24"/>
          <w:szCs w:val="24"/>
          <w:highlight w:val="none"/>
          <w:shd w:val="clear" w:color="auto" w:fill="FFFFFF"/>
        </w:rPr>
        <w:t>商务条件</w:t>
      </w:r>
      <w:bookmarkEnd w:id="50"/>
      <w:bookmarkEnd w:id="51"/>
      <w:bookmarkEnd w:id="52"/>
      <w:r>
        <w:rPr>
          <w:rFonts w:hint="eastAsia" w:asciiTheme="minorEastAsia" w:hAnsiTheme="minorEastAsia" w:eastAsiaTheme="minorEastAsia" w:cstheme="minorEastAsia"/>
          <w:b/>
          <w:bCs/>
          <w:color w:val="auto"/>
          <w:sz w:val="24"/>
          <w:szCs w:val="24"/>
          <w:highlight w:val="none"/>
          <w:shd w:val="clear" w:color="auto" w:fill="FFFFFF"/>
          <w:lang w:eastAsia="zh-CN"/>
        </w:rPr>
        <w:t>（</w:t>
      </w:r>
      <w:r>
        <w:rPr>
          <w:rFonts w:hint="eastAsia" w:asciiTheme="minorEastAsia" w:hAnsiTheme="minorEastAsia" w:eastAsiaTheme="minorEastAsia" w:cstheme="minorEastAsia"/>
          <w:b/>
          <w:bCs/>
          <w:color w:val="auto"/>
          <w:sz w:val="24"/>
          <w:szCs w:val="24"/>
          <w:highlight w:val="none"/>
          <w:shd w:val="clear" w:color="auto" w:fill="FFFFFF"/>
          <w:lang w:val="en-US" w:eastAsia="zh-CN"/>
        </w:rPr>
        <w:t>标段</w:t>
      </w:r>
      <w:r>
        <w:rPr>
          <w:rFonts w:hint="eastAsia" w:asciiTheme="minorEastAsia" w:hAnsiTheme="minorEastAsia" w:eastAsiaTheme="minorEastAsia" w:cstheme="minorEastAsia"/>
          <w:b/>
          <w:bCs/>
          <w:color w:val="auto"/>
          <w:sz w:val="24"/>
          <w:szCs w:val="24"/>
          <w:highlight w:val="none"/>
          <w:shd w:val="clear" w:color="auto" w:fill="FFFFFF"/>
          <w:lang w:eastAsia="zh-CN"/>
        </w:rPr>
        <w:t>一至</w:t>
      </w:r>
      <w:r>
        <w:rPr>
          <w:rFonts w:hint="eastAsia" w:asciiTheme="minorEastAsia" w:hAnsiTheme="minorEastAsia" w:eastAsiaTheme="minorEastAsia" w:cstheme="minorEastAsia"/>
          <w:b/>
          <w:bCs/>
          <w:color w:val="auto"/>
          <w:sz w:val="24"/>
          <w:szCs w:val="24"/>
          <w:highlight w:val="none"/>
          <w:shd w:val="clear" w:color="auto" w:fill="FFFFFF"/>
          <w:lang w:val="en-US" w:eastAsia="zh-CN"/>
        </w:rPr>
        <w:t>标段三</w:t>
      </w:r>
      <w:r>
        <w:rPr>
          <w:rFonts w:hint="eastAsia" w:asciiTheme="minorEastAsia" w:hAnsiTheme="minorEastAsia" w:eastAsiaTheme="minorEastAsia" w:cstheme="minorEastAsia"/>
          <w:b/>
          <w:bCs/>
          <w:color w:val="auto"/>
          <w:sz w:val="24"/>
          <w:szCs w:val="24"/>
          <w:highlight w:val="none"/>
          <w:shd w:val="clear" w:color="auto" w:fill="FFFFFF"/>
          <w:lang w:eastAsia="zh-CN"/>
        </w:rPr>
        <w:t>）</w:t>
      </w:r>
      <w:bookmarkEnd w:id="58"/>
    </w:p>
    <w:p w14:paraId="4E55D872">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2" w:firstLineChars="200"/>
        <w:jc w:val="left"/>
        <w:textAlignment w:val="auto"/>
        <w:rPr>
          <w:rFonts w:hint="eastAsia" w:asciiTheme="minorEastAsia" w:hAnsiTheme="minorEastAsia" w:eastAsiaTheme="minorEastAsia" w:cstheme="minorEastAsia"/>
          <w:b/>
          <w:bCs/>
          <w:color w:val="auto"/>
          <w:kern w:val="0"/>
          <w:sz w:val="24"/>
          <w:szCs w:val="24"/>
          <w:highlight w:val="none"/>
          <w:lang w:eastAsia="zh-CN"/>
        </w:rPr>
      </w:pPr>
      <w:r>
        <w:rPr>
          <w:rFonts w:hint="eastAsia" w:asciiTheme="minorEastAsia" w:hAnsiTheme="minorEastAsia" w:eastAsiaTheme="minorEastAsia" w:cstheme="minorEastAsia"/>
          <w:b/>
          <w:bCs/>
          <w:color w:val="auto"/>
          <w:kern w:val="0"/>
          <w:sz w:val="24"/>
          <w:szCs w:val="24"/>
          <w:highlight w:val="none"/>
          <w:lang w:val="en-US" w:eastAsia="zh-CN"/>
        </w:rPr>
        <w:t>1</w:t>
      </w:r>
      <w:r>
        <w:rPr>
          <w:rFonts w:hint="eastAsia" w:asciiTheme="minorEastAsia" w:hAnsiTheme="minorEastAsia" w:eastAsiaTheme="minorEastAsia" w:cstheme="minorEastAsia"/>
          <w:b/>
          <w:bCs/>
          <w:color w:val="auto"/>
          <w:kern w:val="0"/>
          <w:sz w:val="24"/>
          <w:szCs w:val="24"/>
          <w:highlight w:val="none"/>
        </w:rPr>
        <w:t>、交付时间：</w:t>
      </w:r>
      <w:r>
        <w:rPr>
          <w:rFonts w:hint="eastAsia" w:asciiTheme="minorEastAsia" w:hAnsiTheme="minorEastAsia" w:eastAsiaTheme="minorEastAsia" w:cstheme="minorEastAsia"/>
          <w:b/>
          <w:bCs/>
          <w:color w:val="auto"/>
          <w:kern w:val="0"/>
          <w:sz w:val="24"/>
          <w:szCs w:val="24"/>
          <w:highlight w:val="none"/>
          <w:lang w:val="en-US" w:eastAsia="zh-CN"/>
        </w:rPr>
        <w:t>根据第二阶段项目具体要求执行</w:t>
      </w:r>
    </w:p>
    <w:p w14:paraId="5A5972C6">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2" w:firstLineChars="200"/>
        <w:jc w:val="left"/>
        <w:textAlignment w:val="auto"/>
        <w:rPr>
          <w:rFonts w:hint="eastAsia" w:asciiTheme="minorEastAsia" w:hAnsiTheme="minorEastAsia" w:eastAsiaTheme="minorEastAsia" w:cstheme="minorEastAsia"/>
          <w:b/>
          <w:bCs/>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rPr>
        <w:t>2</w:t>
      </w:r>
      <w:r>
        <w:rPr>
          <w:rFonts w:hint="eastAsia" w:asciiTheme="minorEastAsia" w:hAnsiTheme="minorEastAsia" w:eastAsiaTheme="minorEastAsia" w:cstheme="minorEastAsia"/>
          <w:b/>
          <w:bCs/>
          <w:color w:val="auto"/>
          <w:kern w:val="0"/>
          <w:sz w:val="24"/>
          <w:szCs w:val="24"/>
          <w:highlight w:val="none"/>
        </w:rPr>
        <w:t>、交付条件：满足</w:t>
      </w:r>
      <w:r>
        <w:rPr>
          <w:rFonts w:hint="eastAsia" w:asciiTheme="minorEastAsia" w:hAnsiTheme="minorEastAsia" w:eastAsiaTheme="minorEastAsia" w:cstheme="minorEastAsia"/>
          <w:b/>
          <w:bCs/>
          <w:color w:val="auto"/>
          <w:kern w:val="0"/>
          <w:sz w:val="24"/>
          <w:szCs w:val="24"/>
          <w:highlight w:val="none"/>
          <w:lang w:eastAsia="zh-CN"/>
        </w:rPr>
        <w:t>采购人</w:t>
      </w:r>
      <w:r>
        <w:rPr>
          <w:rFonts w:hint="eastAsia" w:asciiTheme="minorEastAsia" w:hAnsiTheme="minorEastAsia" w:eastAsiaTheme="minorEastAsia" w:cstheme="minorEastAsia"/>
          <w:b/>
          <w:bCs/>
          <w:color w:val="auto"/>
          <w:kern w:val="0"/>
          <w:sz w:val="24"/>
          <w:szCs w:val="24"/>
          <w:highlight w:val="none"/>
        </w:rPr>
        <w:t>技术和服务要求</w:t>
      </w:r>
    </w:p>
    <w:p w14:paraId="1B774855">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482" w:firstLineChars="200"/>
        <w:jc w:val="left"/>
        <w:textAlignment w:val="auto"/>
        <w:rPr>
          <w:rFonts w:hint="eastAsia" w:asciiTheme="minorEastAsia" w:hAnsiTheme="minorEastAsia" w:eastAsiaTheme="minorEastAsia" w:cstheme="minorEastAsia"/>
          <w:b/>
          <w:bCs/>
          <w:color w:val="auto"/>
          <w:kern w:val="0"/>
          <w:sz w:val="24"/>
          <w:szCs w:val="24"/>
          <w:highlight w:val="none"/>
          <w:lang w:eastAsia="zh-CN"/>
        </w:rPr>
      </w:pPr>
      <w:r>
        <w:rPr>
          <w:rFonts w:hint="eastAsia" w:asciiTheme="minorEastAsia" w:hAnsiTheme="minorEastAsia" w:eastAsiaTheme="minorEastAsia" w:cstheme="minorEastAsia"/>
          <w:b/>
          <w:bCs/>
          <w:color w:val="auto"/>
          <w:kern w:val="0"/>
          <w:sz w:val="24"/>
          <w:szCs w:val="24"/>
          <w:highlight w:val="none"/>
          <w:lang w:val="en-US" w:eastAsia="zh-CN"/>
        </w:rPr>
        <w:t>3</w:t>
      </w:r>
      <w:r>
        <w:rPr>
          <w:rFonts w:hint="eastAsia" w:asciiTheme="minorEastAsia" w:hAnsiTheme="minorEastAsia" w:eastAsiaTheme="minorEastAsia" w:cstheme="minorEastAsia"/>
          <w:b/>
          <w:bCs/>
          <w:color w:val="auto"/>
          <w:kern w:val="0"/>
          <w:sz w:val="24"/>
          <w:szCs w:val="24"/>
          <w:highlight w:val="none"/>
        </w:rPr>
        <w:t>、</w:t>
      </w:r>
      <w:r>
        <w:rPr>
          <w:rFonts w:hint="eastAsia" w:asciiTheme="minorEastAsia" w:hAnsiTheme="minorEastAsia" w:eastAsiaTheme="minorEastAsia" w:cstheme="minorEastAsia"/>
          <w:b/>
          <w:bCs/>
          <w:color w:val="auto"/>
          <w:kern w:val="0"/>
          <w:sz w:val="24"/>
          <w:szCs w:val="24"/>
          <w:highlight w:val="none"/>
          <w:lang w:eastAsia="zh-CN"/>
        </w:rPr>
        <w:t>付款方式：</w:t>
      </w:r>
      <w:r>
        <w:rPr>
          <w:rFonts w:hint="eastAsia" w:asciiTheme="minorEastAsia" w:hAnsiTheme="minorEastAsia" w:eastAsiaTheme="minorEastAsia" w:cstheme="minorEastAsia"/>
          <w:b/>
          <w:bCs/>
          <w:color w:val="auto"/>
          <w:kern w:val="0"/>
          <w:sz w:val="24"/>
          <w:szCs w:val="24"/>
          <w:highlight w:val="none"/>
          <w:lang w:val="en-US" w:eastAsia="zh-CN"/>
        </w:rPr>
        <w:t>根据第二阶段项目具体要求执行</w:t>
      </w:r>
    </w:p>
    <w:p w14:paraId="173DCA38">
      <w:pPr>
        <w:pStyle w:val="2"/>
        <w:keepNext w:val="0"/>
        <w:keepLines w:val="0"/>
        <w:pageBreakBefore w:val="0"/>
        <w:widowControl w:val="0"/>
        <w:kinsoku/>
        <w:wordWrap/>
        <w:overflowPunct/>
        <w:topLinePunct w:val="0"/>
        <w:autoSpaceDE/>
        <w:autoSpaceDN/>
        <w:bidi w:val="0"/>
        <w:adjustRightInd/>
        <w:snapToGrid/>
        <w:spacing w:beforeAutospacing="0" w:after="0" w:afterAutospacing="0" w:line="44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rPr>
        <w:t>4、本项目根据实际发生量据实进行结算，成交服务商必须无条件配合采购人做好款项结算手续。</w:t>
      </w:r>
    </w:p>
    <w:p w14:paraId="048FB9C8">
      <w:pPr>
        <w:pStyle w:val="33"/>
        <w:keepNext w:val="0"/>
        <w:keepLines w:val="0"/>
        <w:pageBreakBefore w:val="0"/>
        <w:widowControl w:val="0"/>
        <w:kinsoku/>
        <w:wordWrap/>
        <w:overflowPunct/>
        <w:topLinePunct w:val="0"/>
        <w:autoSpaceDE/>
        <w:autoSpaceDN/>
        <w:bidi w:val="0"/>
        <w:adjustRightInd/>
        <w:spacing w:before="0" w:beforeAutospacing="0" w:after="0" w:afterAutospacing="0" w:line="440" w:lineRule="exact"/>
        <w:textAlignment w:val="auto"/>
        <w:outlineLvl w:val="1"/>
        <w:rPr>
          <w:rStyle w:val="41"/>
          <w:rFonts w:hint="eastAsia" w:asciiTheme="minorEastAsia" w:hAnsiTheme="minorEastAsia" w:eastAsiaTheme="minorEastAsia" w:cstheme="minorEastAsia"/>
          <w:b/>
          <w:bCs/>
          <w:i w:val="0"/>
          <w:iCs w:val="0"/>
          <w:caps w:val="0"/>
          <w:color w:val="auto"/>
          <w:spacing w:val="0"/>
          <w:sz w:val="24"/>
          <w:szCs w:val="24"/>
          <w:highlight w:val="none"/>
          <w:shd w:val="clear" w:fill="FFFFFF"/>
          <w:lang w:eastAsia="zh-CN"/>
        </w:rPr>
      </w:pPr>
      <w:bookmarkStart w:id="59" w:name="_Toc4218"/>
      <w:bookmarkStart w:id="60" w:name="_Toc18366"/>
      <w:bookmarkStart w:id="61" w:name="_Toc15859"/>
      <w:r>
        <w:rPr>
          <w:rFonts w:hint="eastAsia" w:asciiTheme="minorEastAsia" w:hAnsiTheme="minorEastAsia" w:eastAsiaTheme="minorEastAsia" w:cstheme="minorEastAsia"/>
          <w:b/>
          <w:bCs/>
          <w:i w:val="0"/>
          <w:iCs w:val="0"/>
          <w:caps w:val="0"/>
          <w:color w:val="auto"/>
          <w:spacing w:val="0"/>
          <w:sz w:val="24"/>
          <w:szCs w:val="24"/>
          <w:highlight w:val="none"/>
          <w:shd w:val="clear" w:fill="FFFFFF"/>
          <w:lang w:val="en-US" w:eastAsia="zh-CN"/>
        </w:rPr>
        <w:t>五、</w:t>
      </w:r>
      <w:r>
        <w:rPr>
          <w:rFonts w:hint="eastAsia" w:asciiTheme="minorEastAsia" w:hAnsiTheme="minorEastAsia" w:eastAsiaTheme="minorEastAsia" w:cstheme="minorEastAsia"/>
          <w:b/>
          <w:bCs/>
          <w:color w:val="auto"/>
          <w:sz w:val="24"/>
          <w:szCs w:val="24"/>
          <w:highlight w:val="none"/>
          <w:shd w:val="clear" w:color="auto" w:fill="FFFFFF"/>
        </w:rPr>
        <w:t>不可抗力</w:t>
      </w:r>
      <w:bookmarkEnd w:id="59"/>
      <w:bookmarkEnd w:id="60"/>
      <w:bookmarkEnd w:id="61"/>
    </w:p>
    <w:p w14:paraId="5939B9F1">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Theme="minorEastAsia" w:hAnsiTheme="minorEastAsia" w:eastAsiaTheme="minorEastAsia" w:cstheme="minorEastAsia"/>
          <w:i w:val="0"/>
          <w:iCs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shd w:val="clear" w:fill="FFFFFF"/>
          <w:lang w:val="en-US" w:eastAsia="zh-CN"/>
          <w14:textFill>
            <w14:solidFill>
              <w14:schemeClr w14:val="tx1"/>
            </w14:solidFill>
          </w14:textFill>
        </w:rPr>
        <w:t>1.因不可抗力导致服务商无法正常履约、延迟履约或部分履约的，受影响方须第一时间向采购人进行书面告知，并在15日内提交主管机关出具的有效证明材料，可根据实际情况申请延期、部分或全部免责，不得无故拒供、停服。</w:t>
      </w:r>
    </w:p>
    <w:p w14:paraId="26B313E5">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Theme="minorEastAsia" w:hAnsiTheme="minorEastAsia" w:eastAsiaTheme="minorEastAsia" w:cstheme="minorEastAsia"/>
          <w:i w:val="0"/>
          <w:iCs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shd w:val="clear" w:fill="FFFFFF"/>
          <w:lang w:val="en-US" w:eastAsia="zh-CN"/>
          <w14:textFill>
            <w14:solidFill>
              <w14:schemeClr w14:val="tx1"/>
            </w14:solidFill>
          </w14:textFill>
        </w:rPr>
        <w:t>2.本文件所指不可抗力，包括但不限于国家政策调整、算力及大模型监管政策更新、机房重大故障、公网中断、政府管控行为、法律法规变更等不能预见、不能避免且不能克服的客观情况。</w:t>
      </w:r>
    </w:p>
    <w:p w14:paraId="224E830F">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Theme="minorEastAsia" w:hAnsiTheme="minorEastAsia" w:eastAsiaTheme="minorEastAsia" w:cstheme="minorEastAsia"/>
          <w:i w:val="0"/>
          <w:iCs w:val="0"/>
          <w:caps w:val="0"/>
          <w:color w:val="000000" w:themeColor="text1"/>
          <w:spacing w:val="0"/>
          <w:sz w:val="24"/>
          <w:szCs w:val="24"/>
          <w:highlight w:val="none"/>
          <w:shd w:val="clear" w:fill="FFFFFF"/>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shd w:val="clear" w:fill="FFFFFF"/>
          <w:lang w:val="en-US" w:eastAsia="zh-CN"/>
          <w14:textFill>
            <w14:solidFill>
              <w14:schemeClr w14:val="tx1"/>
            </w14:solidFill>
          </w14:textFill>
        </w:rPr>
        <w:t>3.不可抗力影响消除后，服务商须第一时间恢复全部服务，最大限度降低采购人业务损失</w:t>
      </w:r>
      <w:r>
        <w:rPr>
          <w:rFonts w:hint="eastAsia" w:asciiTheme="minorEastAsia" w:hAnsiTheme="minorEastAsia" w:eastAsiaTheme="minorEastAsia" w:cstheme="minorEastAsia"/>
          <w:i w:val="0"/>
          <w:iCs w:val="0"/>
          <w:caps w:val="0"/>
          <w:color w:val="000000" w:themeColor="text1"/>
          <w:spacing w:val="0"/>
          <w:sz w:val="24"/>
          <w:szCs w:val="24"/>
          <w:highlight w:val="none"/>
          <w:shd w:val="clear" w:fill="FFFFFF"/>
          <w14:textFill>
            <w14:solidFill>
              <w14:schemeClr w14:val="tx1"/>
            </w14:solidFill>
          </w14:textFill>
        </w:rPr>
        <w:t>。</w:t>
      </w:r>
    </w:p>
    <w:p w14:paraId="0A1617BC">
      <w:pPr>
        <w:pStyle w:val="33"/>
        <w:keepNext w:val="0"/>
        <w:keepLines w:val="0"/>
        <w:pageBreakBefore w:val="0"/>
        <w:widowControl w:val="0"/>
        <w:kinsoku/>
        <w:wordWrap/>
        <w:overflowPunct/>
        <w:topLinePunct w:val="0"/>
        <w:autoSpaceDE/>
        <w:autoSpaceDN/>
        <w:bidi w:val="0"/>
        <w:adjustRightInd/>
        <w:spacing w:before="0" w:beforeAutospacing="0" w:after="0" w:afterAutospacing="0" w:line="440" w:lineRule="exact"/>
        <w:textAlignment w:val="auto"/>
        <w:outlineLvl w:val="1"/>
        <w:rPr>
          <w:rFonts w:hint="eastAsia" w:asciiTheme="minorEastAsia" w:hAnsiTheme="minorEastAsia" w:eastAsiaTheme="minorEastAsia" w:cstheme="minorEastAsia"/>
          <w:b/>
          <w:bCs/>
          <w:i w:val="0"/>
          <w:iCs w:val="0"/>
          <w:caps w:val="0"/>
          <w:color w:val="auto"/>
          <w:spacing w:val="0"/>
          <w:sz w:val="24"/>
          <w:szCs w:val="24"/>
          <w:highlight w:val="none"/>
          <w:shd w:val="clear" w:fill="FFFFFF"/>
          <w:lang w:val="en-US" w:eastAsia="zh-CN"/>
        </w:rPr>
      </w:pPr>
      <w:bookmarkStart w:id="62" w:name="_Toc18341"/>
      <w:r>
        <w:rPr>
          <w:rFonts w:hint="eastAsia" w:asciiTheme="minorEastAsia" w:hAnsiTheme="minorEastAsia" w:eastAsiaTheme="minorEastAsia" w:cstheme="minorEastAsia"/>
          <w:b/>
          <w:bCs/>
          <w:i w:val="0"/>
          <w:iCs w:val="0"/>
          <w:caps w:val="0"/>
          <w:color w:val="auto"/>
          <w:spacing w:val="0"/>
          <w:sz w:val="24"/>
          <w:szCs w:val="24"/>
          <w:highlight w:val="none"/>
          <w:shd w:val="clear" w:fill="FFFFFF"/>
          <w:lang w:val="en-US" w:eastAsia="zh-CN"/>
        </w:rPr>
        <w:t>六、附件</w:t>
      </w:r>
      <w:bookmarkEnd w:id="62"/>
    </w:p>
    <w:p w14:paraId="7145D19C">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Theme="minorEastAsia" w:hAnsiTheme="minorEastAsia" w:eastAsiaTheme="minorEastAsia" w:cstheme="minorEastAsia"/>
          <w:i w:val="0"/>
          <w:iCs w:val="0"/>
          <w:caps w:val="0"/>
          <w:color w:val="000000" w:themeColor="text1"/>
          <w:spacing w:val="0"/>
          <w:sz w:val="24"/>
          <w:szCs w:val="24"/>
          <w:highlight w:val="none"/>
          <w:shd w:val="clear" w:fill="FFFFFF"/>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4"/>
          <w:szCs w:val="24"/>
          <w:highlight w:val="none"/>
          <w:shd w:val="clear" w:fill="FFFFFF"/>
          <w:lang w:val="en-US" w:eastAsia="zh-CN"/>
          <w14:textFill>
            <w14:solidFill>
              <w14:schemeClr w14:val="tx1"/>
            </w14:solidFill>
          </w14:textFill>
        </w:rPr>
        <w:t>1.附件1：《算力及AI Token服务商综合考核表》</w:t>
      </w:r>
    </w:p>
    <w:p w14:paraId="22CA4BE1">
      <w:pPr>
        <w:rPr>
          <w:rFonts w:hint="eastAsia"/>
        </w:rPr>
        <w:sectPr>
          <w:pgSz w:w="11906" w:h="16838"/>
          <w:pgMar w:top="1417" w:right="1417" w:bottom="1417" w:left="1417" w:header="851" w:footer="992" w:gutter="0"/>
          <w:pgBorders>
            <w:top w:val="none" w:sz="0" w:space="0"/>
            <w:left w:val="none" w:sz="0" w:space="0"/>
            <w:bottom w:val="none" w:sz="0" w:space="0"/>
            <w:right w:val="none" w:sz="0" w:space="0"/>
          </w:pgBorders>
          <w:cols w:space="0" w:num="1"/>
          <w:titlePg/>
          <w:rtlGutter w:val="0"/>
          <w:docGrid w:type="lines" w:linePitch="318" w:charSpace="0"/>
        </w:sectPr>
      </w:pPr>
    </w:p>
    <w:p w14:paraId="4687AE0A">
      <w:pPr>
        <w:spacing w:before="380" w:after="140" w:line="288" w:lineRule="auto"/>
        <w:jc w:val="left"/>
        <w:outlineLvl w:val="9"/>
        <w:rPr>
          <w:rFonts w:hint="eastAsia" w:ascii="黑体" w:hAnsi="黑体" w:eastAsia="黑体" w:cs="黑体"/>
          <w:bCs/>
          <w:sz w:val="32"/>
          <w:szCs w:val="32"/>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1</w:t>
      </w:r>
      <w:r>
        <w:rPr>
          <w:rFonts w:hint="eastAsia" w:ascii="黑体" w:hAnsi="黑体" w:eastAsia="黑体" w:cs="黑体"/>
          <w:bCs/>
          <w:sz w:val="32"/>
          <w:szCs w:val="32"/>
        </w:rPr>
        <w:t>：</w:t>
      </w:r>
    </w:p>
    <w:p w14:paraId="136648D5">
      <w:pPr>
        <w:spacing w:line="50" w:lineRule="exact"/>
        <w:outlineLvl w:val="9"/>
        <w:rPr>
          <w:rFonts w:hint="eastAsia" w:ascii="宋体" w:hAnsi="宋体" w:eastAsia="宋体" w:cs="宋体"/>
          <w:color w:val="000000" w:themeColor="text1"/>
          <w:sz w:val="21"/>
          <w:szCs w:val="21"/>
          <w:highlight w:val="none"/>
          <w14:textFill>
            <w14:solidFill>
              <w14:schemeClr w14:val="tx1"/>
            </w14:solidFill>
          </w14:textFill>
        </w:rPr>
      </w:pPr>
    </w:p>
    <w:p w14:paraId="25CEBE5E">
      <w:pPr>
        <w:spacing w:before="380" w:after="140" w:line="288" w:lineRule="auto"/>
        <w:ind w:firstLine="0"/>
        <w:jc w:val="center"/>
        <w:outlineLvl w:val="9"/>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算力及AI Token</w:t>
      </w:r>
      <w:r>
        <w:rPr>
          <w:rFonts w:hint="eastAsia" w:ascii="方正小标宋简体" w:hAnsi="方正小标宋简体" w:eastAsia="方正小标宋简体" w:cs="方正小标宋简体"/>
          <w:bCs/>
          <w:sz w:val="44"/>
          <w:szCs w:val="44"/>
          <w:lang w:eastAsia="zh-CN"/>
        </w:rPr>
        <w:t>服务商</w:t>
      </w:r>
      <w:r>
        <w:rPr>
          <w:rFonts w:hint="eastAsia" w:ascii="方正小标宋简体" w:hAnsi="方正小标宋简体" w:eastAsia="方正小标宋简体" w:cs="方正小标宋简体"/>
          <w:bCs/>
          <w:sz w:val="44"/>
          <w:szCs w:val="44"/>
        </w:rPr>
        <w:t>综合考核表</w:t>
      </w:r>
    </w:p>
    <w:p w14:paraId="603DE2CA">
      <w:pPr>
        <w:spacing w:before="380" w:after="140" w:line="288" w:lineRule="auto"/>
        <w:jc w:val="left"/>
        <w:outlineLvl w:val="9"/>
        <w:rPr>
          <w:rFonts w:hint="eastAsia" w:ascii="宋体" w:hAnsi="宋体" w:eastAsia="宋体" w:cs="宋体"/>
          <w:sz w:val="24"/>
          <w:szCs w:val="24"/>
        </w:rPr>
      </w:pPr>
      <w:r>
        <w:rPr>
          <w:rFonts w:hint="eastAsia" w:ascii="宋体" w:hAnsi="宋体" w:eastAsia="宋体" w:cs="宋体"/>
          <w:b/>
          <w:sz w:val="24"/>
          <w:szCs w:val="24"/>
        </w:rPr>
        <w:t>考核方式</w:t>
      </w:r>
      <w:r>
        <w:rPr>
          <w:rFonts w:hint="eastAsia" w:ascii="宋体" w:hAnsi="宋体" w:eastAsia="宋体" w:cs="宋体"/>
          <w:sz w:val="24"/>
          <w:szCs w:val="24"/>
        </w:rPr>
        <w:t>：一项目一评价、年度汇总考核</w:t>
      </w:r>
      <w:r>
        <w:rPr>
          <w:rFonts w:hint="eastAsia" w:ascii="宋体" w:hAnsi="宋体" w:eastAsia="宋体" w:cs="宋体"/>
          <w:sz w:val="24"/>
          <w:szCs w:val="24"/>
        </w:rPr>
        <w:br w:type="textWrapping"/>
      </w:r>
      <w:r>
        <w:rPr>
          <w:rFonts w:hint="eastAsia" w:ascii="宋体" w:hAnsi="宋体" w:eastAsia="宋体" w:cs="宋体"/>
          <w:b/>
          <w:sz w:val="24"/>
          <w:szCs w:val="24"/>
        </w:rPr>
        <w:t>考核主体</w:t>
      </w:r>
      <w:r>
        <w:rPr>
          <w:rFonts w:hint="eastAsia" w:ascii="宋体" w:hAnsi="宋体" w:eastAsia="宋体" w:cs="宋体"/>
          <w:sz w:val="24"/>
          <w:szCs w:val="24"/>
        </w:rPr>
        <w:t>：采购人</w:t>
      </w:r>
    </w:p>
    <w:tbl>
      <w:tblPr>
        <w:tblStyle w:val="38"/>
        <w:tblW w:w="91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71"/>
        <w:gridCol w:w="1470"/>
        <w:gridCol w:w="720"/>
        <w:gridCol w:w="4224"/>
        <w:gridCol w:w="1161"/>
        <w:gridCol w:w="738"/>
      </w:tblGrid>
      <w:tr w14:paraId="5FFF3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71" w:type="dxa"/>
            <w:tcMar>
              <w:top w:w="60" w:type="dxa"/>
              <w:left w:w="120" w:type="dxa"/>
              <w:bottom w:w="30" w:type="dxa"/>
              <w:right w:w="120" w:type="dxa"/>
            </w:tcMar>
            <w:vAlign w:val="center"/>
          </w:tcPr>
          <w:p w14:paraId="7FABE19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项目名称</w:t>
            </w:r>
          </w:p>
        </w:tc>
        <w:tc>
          <w:tcPr>
            <w:tcW w:w="1470" w:type="dxa"/>
            <w:tcMar>
              <w:top w:w="60" w:type="dxa"/>
              <w:left w:w="120" w:type="dxa"/>
              <w:bottom w:w="30" w:type="dxa"/>
              <w:right w:w="120" w:type="dxa"/>
            </w:tcMar>
            <w:vAlign w:val="center"/>
          </w:tcPr>
          <w:p w14:paraId="09CB8A7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p>
        </w:tc>
        <w:tc>
          <w:tcPr>
            <w:tcW w:w="720" w:type="dxa"/>
            <w:tcMar>
              <w:top w:w="60" w:type="dxa"/>
              <w:left w:w="120" w:type="dxa"/>
              <w:bottom w:w="30" w:type="dxa"/>
              <w:right w:w="120" w:type="dxa"/>
            </w:tcMar>
            <w:vAlign w:val="center"/>
          </w:tcPr>
          <w:p w14:paraId="39A2DBC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联系人</w:t>
            </w:r>
          </w:p>
        </w:tc>
        <w:tc>
          <w:tcPr>
            <w:tcW w:w="4224" w:type="dxa"/>
            <w:tcMar>
              <w:top w:w="60" w:type="dxa"/>
              <w:left w:w="120" w:type="dxa"/>
              <w:bottom w:w="30" w:type="dxa"/>
              <w:right w:w="120" w:type="dxa"/>
            </w:tcMar>
            <w:vAlign w:val="center"/>
          </w:tcPr>
          <w:p w14:paraId="6D0CA63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p>
        </w:tc>
        <w:tc>
          <w:tcPr>
            <w:tcW w:w="1161" w:type="dxa"/>
            <w:tcMar>
              <w:top w:w="60" w:type="dxa"/>
              <w:left w:w="120" w:type="dxa"/>
              <w:bottom w:w="30" w:type="dxa"/>
              <w:right w:w="120" w:type="dxa"/>
            </w:tcMar>
            <w:vAlign w:val="center"/>
          </w:tcPr>
          <w:p w14:paraId="1D42CE5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联系电话</w:t>
            </w:r>
          </w:p>
        </w:tc>
        <w:tc>
          <w:tcPr>
            <w:tcW w:w="738" w:type="dxa"/>
            <w:tcMar>
              <w:top w:w="60" w:type="dxa"/>
              <w:left w:w="120" w:type="dxa"/>
              <w:bottom w:w="30" w:type="dxa"/>
              <w:right w:w="120" w:type="dxa"/>
            </w:tcMar>
            <w:vAlign w:val="center"/>
          </w:tcPr>
          <w:p w14:paraId="55F1655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p>
        </w:tc>
      </w:tr>
      <w:tr w14:paraId="75F6E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77" w:hRule="atLeast"/>
          <w:jc w:val="center"/>
        </w:trPr>
        <w:tc>
          <w:tcPr>
            <w:tcW w:w="871" w:type="dxa"/>
            <w:tcMar>
              <w:top w:w="60" w:type="dxa"/>
              <w:left w:w="120" w:type="dxa"/>
              <w:bottom w:w="30" w:type="dxa"/>
              <w:right w:w="120" w:type="dxa"/>
            </w:tcMar>
            <w:vAlign w:val="center"/>
          </w:tcPr>
          <w:p w14:paraId="117DD46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服务商</w:t>
            </w:r>
            <w:r>
              <w:rPr>
                <w:rFonts w:hint="eastAsia" w:asciiTheme="minorEastAsia" w:hAnsiTheme="minorEastAsia" w:eastAsiaTheme="minorEastAsia" w:cstheme="minorEastAsia"/>
                <w:sz w:val="21"/>
                <w:szCs w:val="21"/>
              </w:rPr>
              <w:t>名称</w:t>
            </w:r>
          </w:p>
        </w:tc>
        <w:tc>
          <w:tcPr>
            <w:tcW w:w="1470" w:type="dxa"/>
            <w:tcMar>
              <w:top w:w="60" w:type="dxa"/>
              <w:left w:w="120" w:type="dxa"/>
              <w:bottom w:w="30" w:type="dxa"/>
              <w:right w:w="120" w:type="dxa"/>
            </w:tcMar>
            <w:vAlign w:val="center"/>
          </w:tcPr>
          <w:p w14:paraId="6BA2D6C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p>
        </w:tc>
        <w:tc>
          <w:tcPr>
            <w:tcW w:w="720" w:type="dxa"/>
            <w:tcMar>
              <w:top w:w="60" w:type="dxa"/>
              <w:left w:w="120" w:type="dxa"/>
              <w:bottom w:w="30" w:type="dxa"/>
              <w:right w:w="120" w:type="dxa"/>
            </w:tcMar>
            <w:vAlign w:val="center"/>
          </w:tcPr>
          <w:p w14:paraId="4A7EA50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评价部门</w:t>
            </w:r>
          </w:p>
        </w:tc>
        <w:tc>
          <w:tcPr>
            <w:tcW w:w="4224" w:type="dxa"/>
            <w:tcMar>
              <w:top w:w="60" w:type="dxa"/>
              <w:left w:w="120" w:type="dxa"/>
              <w:bottom w:w="30" w:type="dxa"/>
              <w:right w:w="120" w:type="dxa"/>
            </w:tcMar>
            <w:vAlign w:val="center"/>
          </w:tcPr>
          <w:p w14:paraId="27EBCD6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p>
        </w:tc>
        <w:tc>
          <w:tcPr>
            <w:tcW w:w="1161" w:type="dxa"/>
            <w:tcMar>
              <w:top w:w="60" w:type="dxa"/>
              <w:left w:w="120" w:type="dxa"/>
              <w:bottom w:w="30" w:type="dxa"/>
              <w:right w:w="120" w:type="dxa"/>
            </w:tcMar>
            <w:vAlign w:val="center"/>
          </w:tcPr>
          <w:p w14:paraId="6322AE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p>
        </w:tc>
        <w:tc>
          <w:tcPr>
            <w:tcW w:w="738" w:type="dxa"/>
            <w:tcMar>
              <w:top w:w="60" w:type="dxa"/>
              <w:left w:w="120" w:type="dxa"/>
              <w:bottom w:w="30" w:type="dxa"/>
              <w:right w:w="120" w:type="dxa"/>
            </w:tcMar>
            <w:vAlign w:val="center"/>
          </w:tcPr>
          <w:p w14:paraId="2FD61D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p>
        </w:tc>
      </w:tr>
      <w:tr w14:paraId="1E303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99" w:hRule="atLeast"/>
          <w:jc w:val="center"/>
        </w:trPr>
        <w:tc>
          <w:tcPr>
            <w:tcW w:w="871" w:type="dxa"/>
            <w:tcMar>
              <w:top w:w="60" w:type="dxa"/>
              <w:left w:w="120" w:type="dxa"/>
              <w:bottom w:w="30" w:type="dxa"/>
              <w:right w:w="120" w:type="dxa"/>
            </w:tcMar>
            <w:vAlign w:val="center"/>
          </w:tcPr>
          <w:p w14:paraId="58574AE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序号</w:t>
            </w:r>
          </w:p>
        </w:tc>
        <w:tc>
          <w:tcPr>
            <w:tcW w:w="1470" w:type="dxa"/>
            <w:tcMar>
              <w:top w:w="60" w:type="dxa"/>
              <w:left w:w="120" w:type="dxa"/>
              <w:bottom w:w="30" w:type="dxa"/>
              <w:right w:w="120" w:type="dxa"/>
            </w:tcMar>
            <w:vAlign w:val="center"/>
          </w:tcPr>
          <w:p w14:paraId="54E583C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考核维度</w:t>
            </w:r>
          </w:p>
        </w:tc>
        <w:tc>
          <w:tcPr>
            <w:tcW w:w="720" w:type="dxa"/>
            <w:tcMar>
              <w:top w:w="60" w:type="dxa"/>
              <w:left w:w="120" w:type="dxa"/>
              <w:bottom w:w="30" w:type="dxa"/>
              <w:right w:w="120" w:type="dxa"/>
            </w:tcMar>
            <w:vAlign w:val="center"/>
          </w:tcPr>
          <w:p w14:paraId="265F0A7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分值</w:t>
            </w:r>
          </w:p>
        </w:tc>
        <w:tc>
          <w:tcPr>
            <w:tcW w:w="4224" w:type="dxa"/>
            <w:tcMar>
              <w:top w:w="60" w:type="dxa"/>
              <w:left w:w="120" w:type="dxa"/>
              <w:bottom w:w="30" w:type="dxa"/>
              <w:right w:w="120" w:type="dxa"/>
            </w:tcMar>
            <w:vAlign w:val="center"/>
          </w:tcPr>
          <w:p w14:paraId="42C3B42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考核评分标准</w:t>
            </w:r>
          </w:p>
        </w:tc>
        <w:tc>
          <w:tcPr>
            <w:tcW w:w="1161" w:type="dxa"/>
            <w:tcMar>
              <w:top w:w="60" w:type="dxa"/>
              <w:left w:w="120" w:type="dxa"/>
              <w:bottom w:w="30" w:type="dxa"/>
              <w:right w:w="120" w:type="dxa"/>
            </w:tcMar>
            <w:vAlign w:val="center"/>
          </w:tcPr>
          <w:p w14:paraId="3B79C91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得分</w:t>
            </w:r>
          </w:p>
        </w:tc>
        <w:tc>
          <w:tcPr>
            <w:tcW w:w="738" w:type="dxa"/>
            <w:tcMar>
              <w:top w:w="60" w:type="dxa"/>
              <w:left w:w="120" w:type="dxa"/>
              <w:bottom w:w="30" w:type="dxa"/>
              <w:right w:w="120" w:type="dxa"/>
            </w:tcMar>
            <w:vAlign w:val="center"/>
          </w:tcPr>
          <w:p w14:paraId="4C1756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备注</w:t>
            </w:r>
          </w:p>
        </w:tc>
      </w:tr>
      <w:tr w14:paraId="7D54E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71" w:type="dxa"/>
            <w:tcMar>
              <w:top w:w="60" w:type="dxa"/>
              <w:left w:w="120" w:type="dxa"/>
              <w:bottom w:w="30" w:type="dxa"/>
              <w:right w:w="120" w:type="dxa"/>
            </w:tcMar>
            <w:vAlign w:val="center"/>
          </w:tcPr>
          <w:p w14:paraId="35B0750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470" w:type="dxa"/>
            <w:tcMar>
              <w:top w:w="60" w:type="dxa"/>
              <w:left w:w="120" w:type="dxa"/>
              <w:bottom w:w="30" w:type="dxa"/>
              <w:right w:w="120" w:type="dxa"/>
            </w:tcMar>
            <w:vAlign w:val="center"/>
          </w:tcPr>
          <w:p w14:paraId="1F75256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资源供给履约（25 分）</w:t>
            </w:r>
          </w:p>
        </w:tc>
        <w:tc>
          <w:tcPr>
            <w:tcW w:w="720" w:type="dxa"/>
            <w:tcMar>
              <w:top w:w="60" w:type="dxa"/>
              <w:left w:w="120" w:type="dxa"/>
              <w:bottom w:w="30" w:type="dxa"/>
              <w:right w:w="120" w:type="dxa"/>
            </w:tcMar>
            <w:vAlign w:val="center"/>
          </w:tcPr>
          <w:p w14:paraId="2A1A14A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25</w:t>
            </w:r>
          </w:p>
        </w:tc>
        <w:tc>
          <w:tcPr>
            <w:tcW w:w="4224" w:type="dxa"/>
            <w:tcMar>
              <w:top w:w="60" w:type="dxa"/>
              <w:left w:w="120" w:type="dxa"/>
              <w:bottom w:w="30" w:type="dxa"/>
              <w:right w:w="120" w:type="dxa"/>
            </w:tcMar>
            <w:vAlign w:val="center"/>
          </w:tcPr>
          <w:p w14:paraId="754AD16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按需及时完成算力、Token 资源开通及供给，无缺货、无延期交付，得满分；</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 单次交付轻微延迟且未影响业务，扣 5-10 分；</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 交付严重滞后、资源供给不足，影响项目履约，扣 10-20 分；</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4. 出现无正当理由断供、停服情况，本项得 0 分。</w:t>
            </w:r>
          </w:p>
        </w:tc>
        <w:tc>
          <w:tcPr>
            <w:tcW w:w="1161" w:type="dxa"/>
            <w:tcMar>
              <w:top w:w="60" w:type="dxa"/>
              <w:left w:w="120" w:type="dxa"/>
              <w:bottom w:w="30" w:type="dxa"/>
              <w:right w:w="120" w:type="dxa"/>
            </w:tcMar>
            <w:vAlign w:val="center"/>
          </w:tcPr>
          <w:p w14:paraId="318C55F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p>
        </w:tc>
        <w:tc>
          <w:tcPr>
            <w:tcW w:w="738" w:type="dxa"/>
            <w:tcMar>
              <w:top w:w="60" w:type="dxa"/>
              <w:left w:w="120" w:type="dxa"/>
              <w:bottom w:w="30" w:type="dxa"/>
              <w:right w:w="120" w:type="dxa"/>
            </w:tcMar>
            <w:vAlign w:val="center"/>
          </w:tcPr>
          <w:p w14:paraId="5BE60E7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p>
        </w:tc>
      </w:tr>
      <w:tr w14:paraId="12738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71" w:type="dxa"/>
            <w:tcMar>
              <w:top w:w="60" w:type="dxa"/>
              <w:left w:w="120" w:type="dxa"/>
              <w:bottom w:w="30" w:type="dxa"/>
              <w:right w:w="120" w:type="dxa"/>
            </w:tcMar>
            <w:vAlign w:val="center"/>
          </w:tcPr>
          <w:p w14:paraId="7C1CFF6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470" w:type="dxa"/>
            <w:tcMar>
              <w:top w:w="60" w:type="dxa"/>
              <w:left w:w="120" w:type="dxa"/>
              <w:bottom w:w="30" w:type="dxa"/>
              <w:right w:w="120" w:type="dxa"/>
            </w:tcMar>
            <w:vAlign w:val="center"/>
          </w:tcPr>
          <w:p w14:paraId="172ECE6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资源服务质量（25 分）</w:t>
            </w:r>
          </w:p>
        </w:tc>
        <w:tc>
          <w:tcPr>
            <w:tcW w:w="720" w:type="dxa"/>
            <w:tcMar>
              <w:top w:w="60" w:type="dxa"/>
              <w:left w:w="120" w:type="dxa"/>
              <w:bottom w:w="30" w:type="dxa"/>
              <w:right w:w="120" w:type="dxa"/>
            </w:tcMar>
            <w:vAlign w:val="center"/>
          </w:tcPr>
          <w:p w14:paraId="41138B6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25</w:t>
            </w:r>
          </w:p>
        </w:tc>
        <w:tc>
          <w:tcPr>
            <w:tcW w:w="4224" w:type="dxa"/>
            <w:tcMar>
              <w:top w:w="60" w:type="dxa"/>
              <w:left w:w="120" w:type="dxa"/>
              <w:bottom w:w="30" w:type="dxa"/>
              <w:right w:w="120" w:type="dxa"/>
            </w:tcMar>
            <w:vAlign w:val="center"/>
          </w:tcPr>
          <w:p w14:paraId="2BD3C91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算力：运行稳定，无频繁宕机、无算力衰减、无通道异常，得满分；出现故障单次扣 3-8 分，问题严重本项不得分。</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AI Token：接口响应及时、调用成功率高、低延迟、数据完整准确，得满分；出现超时、报错、调用异常单次扣 3-8 分，频繁异常本项不得分。</w:t>
            </w:r>
          </w:p>
        </w:tc>
        <w:tc>
          <w:tcPr>
            <w:tcW w:w="1161" w:type="dxa"/>
            <w:tcMar>
              <w:top w:w="60" w:type="dxa"/>
              <w:left w:w="120" w:type="dxa"/>
              <w:bottom w:w="30" w:type="dxa"/>
              <w:right w:w="120" w:type="dxa"/>
            </w:tcMar>
            <w:vAlign w:val="center"/>
          </w:tcPr>
          <w:p w14:paraId="462DD80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p>
        </w:tc>
        <w:tc>
          <w:tcPr>
            <w:tcW w:w="738" w:type="dxa"/>
            <w:tcMar>
              <w:top w:w="60" w:type="dxa"/>
              <w:left w:w="120" w:type="dxa"/>
              <w:bottom w:w="30" w:type="dxa"/>
              <w:right w:w="120" w:type="dxa"/>
            </w:tcMar>
            <w:vAlign w:val="center"/>
          </w:tcPr>
          <w:p w14:paraId="6C9150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p>
        </w:tc>
      </w:tr>
      <w:tr w14:paraId="007F2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71" w:type="dxa"/>
            <w:tcMar>
              <w:top w:w="60" w:type="dxa"/>
              <w:left w:w="120" w:type="dxa"/>
              <w:bottom w:w="30" w:type="dxa"/>
              <w:right w:w="120" w:type="dxa"/>
            </w:tcMar>
            <w:vAlign w:val="center"/>
          </w:tcPr>
          <w:p w14:paraId="7907098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1470" w:type="dxa"/>
            <w:tcMar>
              <w:top w:w="60" w:type="dxa"/>
              <w:left w:w="120" w:type="dxa"/>
              <w:bottom w:w="30" w:type="dxa"/>
              <w:right w:w="120" w:type="dxa"/>
            </w:tcMar>
            <w:vAlign w:val="center"/>
          </w:tcPr>
          <w:p w14:paraId="118330D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故障处置与运维保障（20 分）</w:t>
            </w:r>
          </w:p>
        </w:tc>
        <w:tc>
          <w:tcPr>
            <w:tcW w:w="720" w:type="dxa"/>
            <w:tcMar>
              <w:top w:w="60" w:type="dxa"/>
              <w:left w:w="120" w:type="dxa"/>
              <w:bottom w:w="30" w:type="dxa"/>
              <w:right w:w="120" w:type="dxa"/>
            </w:tcMar>
            <w:vAlign w:val="center"/>
          </w:tcPr>
          <w:p w14:paraId="68344F6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w:t>
            </w:r>
          </w:p>
        </w:tc>
        <w:tc>
          <w:tcPr>
            <w:tcW w:w="4224" w:type="dxa"/>
            <w:tcMar>
              <w:top w:w="60" w:type="dxa"/>
              <w:left w:w="120" w:type="dxa"/>
              <w:bottom w:w="30" w:type="dxa"/>
              <w:right w:w="120" w:type="dxa"/>
            </w:tcMar>
            <w:vAlign w:val="center"/>
          </w:tcPr>
          <w:p w14:paraId="35E3617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严格落实 7×24 小时运维值守，故障响应及时、处置高效、按期修复，得满分；</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 故障响应滞后、超时修复，每次扣 5 分；</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 拒不配合故障排查、同类故障反复出现，单次扣 10-20 分；</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4. 因运维失职造成重大业务损失，本项得 0 分。</w:t>
            </w:r>
          </w:p>
        </w:tc>
        <w:tc>
          <w:tcPr>
            <w:tcW w:w="1161" w:type="dxa"/>
            <w:tcMar>
              <w:top w:w="60" w:type="dxa"/>
              <w:left w:w="120" w:type="dxa"/>
              <w:bottom w:w="30" w:type="dxa"/>
              <w:right w:w="120" w:type="dxa"/>
            </w:tcMar>
            <w:vAlign w:val="center"/>
          </w:tcPr>
          <w:p w14:paraId="4309FF0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p>
        </w:tc>
        <w:tc>
          <w:tcPr>
            <w:tcW w:w="738" w:type="dxa"/>
            <w:tcMar>
              <w:top w:w="60" w:type="dxa"/>
              <w:left w:w="120" w:type="dxa"/>
              <w:bottom w:w="30" w:type="dxa"/>
              <w:right w:w="120" w:type="dxa"/>
            </w:tcMar>
            <w:vAlign w:val="center"/>
          </w:tcPr>
          <w:p w14:paraId="02F0D56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p>
        </w:tc>
      </w:tr>
      <w:tr w14:paraId="5FDF1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71" w:type="dxa"/>
            <w:tcMar>
              <w:top w:w="60" w:type="dxa"/>
              <w:left w:w="120" w:type="dxa"/>
              <w:bottom w:w="30" w:type="dxa"/>
              <w:right w:w="120" w:type="dxa"/>
            </w:tcMar>
            <w:vAlign w:val="center"/>
          </w:tcPr>
          <w:p w14:paraId="7873AE1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1470" w:type="dxa"/>
            <w:tcMar>
              <w:top w:w="60" w:type="dxa"/>
              <w:left w:w="120" w:type="dxa"/>
              <w:bottom w:w="30" w:type="dxa"/>
              <w:right w:w="120" w:type="dxa"/>
            </w:tcMar>
            <w:vAlign w:val="center"/>
          </w:tcPr>
          <w:p w14:paraId="0C5A2A2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合规与数据安全（15 分）</w:t>
            </w:r>
          </w:p>
        </w:tc>
        <w:tc>
          <w:tcPr>
            <w:tcW w:w="720" w:type="dxa"/>
            <w:tcMar>
              <w:top w:w="60" w:type="dxa"/>
              <w:left w:w="120" w:type="dxa"/>
              <w:bottom w:w="30" w:type="dxa"/>
              <w:right w:w="120" w:type="dxa"/>
            </w:tcMar>
            <w:vAlign w:val="center"/>
          </w:tcPr>
          <w:p w14:paraId="1D8BC00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w:t>
            </w:r>
          </w:p>
        </w:tc>
        <w:tc>
          <w:tcPr>
            <w:tcW w:w="4224" w:type="dxa"/>
            <w:tcMar>
              <w:top w:w="60" w:type="dxa"/>
              <w:left w:w="120" w:type="dxa"/>
              <w:bottom w:w="30" w:type="dxa"/>
              <w:right w:w="120" w:type="dxa"/>
            </w:tcMar>
            <w:vAlign w:val="center"/>
          </w:tcPr>
          <w:p w14:paraId="56D07D0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严格遵守数据安全、网络安全及保密规定，无违规行为，得满分；</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 操作不规范、存在轻微合规瑕疵，单次扣 5 分；</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 出现数据截留、私自存储、外泄、挪用等行为，本项得 0 分，并记入重大违约台账。</w:t>
            </w:r>
          </w:p>
        </w:tc>
        <w:tc>
          <w:tcPr>
            <w:tcW w:w="1161" w:type="dxa"/>
            <w:tcMar>
              <w:top w:w="60" w:type="dxa"/>
              <w:left w:w="120" w:type="dxa"/>
              <w:bottom w:w="30" w:type="dxa"/>
              <w:right w:w="120" w:type="dxa"/>
            </w:tcMar>
            <w:vAlign w:val="center"/>
          </w:tcPr>
          <w:p w14:paraId="30002BA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p>
        </w:tc>
        <w:tc>
          <w:tcPr>
            <w:tcW w:w="738" w:type="dxa"/>
            <w:tcMar>
              <w:top w:w="60" w:type="dxa"/>
              <w:left w:w="120" w:type="dxa"/>
              <w:bottom w:w="30" w:type="dxa"/>
              <w:right w:w="120" w:type="dxa"/>
            </w:tcMar>
            <w:vAlign w:val="center"/>
          </w:tcPr>
          <w:p w14:paraId="61073A5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p>
        </w:tc>
      </w:tr>
      <w:tr w14:paraId="0B63D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71" w:type="dxa"/>
            <w:tcMar>
              <w:top w:w="60" w:type="dxa"/>
              <w:left w:w="120" w:type="dxa"/>
              <w:bottom w:w="30" w:type="dxa"/>
              <w:right w:w="120" w:type="dxa"/>
            </w:tcMar>
            <w:vAlign w:val="center"/>
          </w:tcPr>
          <w:p w14:paraId="5B90554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1470" w:type="dxa"/>
            <w:tcMar>
              <w:top w:w="60" w:type="dxa"/>
              <w:left w:w="120" w:type="dxa"/>
              <w:bottom w:w="30" w:type="dxa"/>
              <w:right w:w="120" w:type="dxa"/>
            </w:tcMar>
            <w:vAlign w:val="center"/>
          </w:tcPr>
          <w:p w14:paraId="0F62963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价格与结算配合（10 分）</w:t>
            </w:r>
          </w:p>
        </w:tc>
        <w:tc>
          <w:tcPr>
            <w:tcW w:w="720" w:type="dxa"/>
            <w:tcMar>
              <w:top w:w="60" w:type="dxa"/>
              <w:left w:w="120" w:type="dxa"/>
              <w:bottom w:w="30" w:type="dxa"/>
              <w:right w:w="120" w:type="dxa"/>
            </w:tcMar>
            <w:vAlign w:val="center"/>
          </w:tcPr>
          <w:p w14:paraId="06C7955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w:t>
            </w:r>
          </w:p>
        </w:tc>
        <w:tc>
          <w:tcPr>
            <w:tcW w:w="4224" w:type="dxa"/>
            <w:tcMar>
              <w:top w:w="60" w:type="dxa"/>
              <w:left w:w="120" w:type="dxa"/>
              <w:bottom w:w="30" w:type="dxa"/>
              <w:right w:w="120" w:type="dxa"/>
            </w:tcMar>
            <w:vAlign w:val="center"/>
          </w:tcPr>
          <w:p w14:paraId="58A4C18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严格遵守入围报价约定，对账清晰、资料齐全、配合度高，得满分；</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 对账拖沓、资料缺失、不配合结算工作，单次扣 3 分；</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 无正当理由擅自涨价，本项得 0 分。</w:t>
            </w:r>
          </w:p>
        </w:tc>
        <w:tc>
          <w:tcPr>
            <w:tcW w:w="1161" w:type="dxa"/>
            <w:tcMar>
              <w:top w:w="60" w:type="dxa"/>
              <w:left w:w="120" w:type="dxa"/>
              <w:bottom w:w="30" w:type="dxa"/>
              <w:right w:w="120" w:type="dxa"/>
            </w:tcMar>
            <w:vAlign w:val="center"/>
          </w:tcPr>
          <w:p w14:paraId="2B4CE83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p>
        </w:tc>
        <w:tc>
          <w:tcPr>
            <w:tcW w:w="738" w:type="dxa"/>
            <w:tcMar>
              <w:top w:w="60" w:type="dxa"/>
              <w:left w:w="120" w:type="dxa"/>
              <w:bottom w:w="30" w:type="dxa"/>
              <w:right w:w="120" w:type="dxa"/>
            </w:tcMar>
            <w:vAlign w:val="center"/>
          </w:tcPr>
          <w:p w14:paraId="147896B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p>
        </w:tc>
      </w:tr>
      <w:tr w14:paraId="2F260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71" w:type="dxa"/>
            <w:tcMar>
              <w:top w:w="60" w:type="dxa"/>
              <w:left w:w="120" w:type="dxa"/>
              <w:bottom w:w="30" w:type="dxa"/>
              <w:right w:w="120" w:type="dxa"/>
            </w:tcMar>
            <w:vAlign w:val="center"/>
          </w:tcPr>
          <w:p w14:paraId="02F40D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c>
          <w:tcPr>
            <w:tcW w:w="1470" w:type="dxa"/>
            <w:tcMar>
              <w:top w:w="60" w:type="dxa"/>
              <w:left w:w="120" w:type="dxa"/>
              <w:bottom w:w="30" w:type="dxa"/>
              <w:right w:w="120" w:type="dxa"/>
            </w:tcMar>
            <w:vAlign w:val="center"/>
          </w:tcPr>
          <w:p w14:paraId="60150E3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服务配合与响应态度（5 分）</w:t>
            </w:r>
          </w:p>
        </w:tc>
        <w:tc>
          <w:tcPr>
            <w:tcW w:w="720" w:type="dxa"/>
            <w:tcMar>
              <w:top w:w="60" w:type="dxa"/>
              <w:left w:w="120" w:type="dxa"/>
              <w:bottom w:w="30" w:type="dxa"/>
              <w:right w:w="120" w:type="dxa"/>
            </w:tcMar>
            <w:vAlign w:val="center"/>
          </w:tcPr>
          <w:p w14:paraId="081ECE5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4224" w:type="dxa"/>
            <w:tcMar>
              <w:top w:w="60" w:type="dxa"/>
              <w:left w:w="120" w:type="dxa"/>
              <w:bottom w:w="30" w:type="dxa"/>
              <w:right w:w="120" w:type="dxa"/>
            </w:tcMar>
            <w:vAlign w:val="center"/>
          </w:tcPr>
          <w:p w14:paraId="5C3815E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 积极配合需求变更、资源扩容、业务整改及调试工作，沟通顺畅，得满分；</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2. 响应滞后、配合一般，单次扣 2 分；</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3. 消极对待、拒不执行合理工作安排，本项得 0 分。</w:t>
            </w:r>
          </w:p>
        </w:tc>
        <w:tc>
          <w:tcPr>
            <w:tcW w:w="1161" w:type="dxa"/>
            <w:tcMar>
              <w:top w:w="60" w:type="dxa"/>
              <w:left w:w="120" w:type="dxa"/>
              <w:bottom w:w="30" w:type="dxa"/>
              <w:right w:w="120" w:type="dxa"/>
            </w:tcMar>
            <w:vAlign w:val="center"/>
          </w:tcPr>
          <w:p w14:paraId="34ACB62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p>
        </w:tc>
        <w:tc>
          <w:tcPr>
            <w:tcW w:w="738" w:type="dxa"/>
            <w:tcMar>
              <w:top w:w="60" w:type="dxa"/>
              <w:left w:w="120" w:type="dxa"/>
              <w:bottom w:w="30" w:type="dxa"/>
              <w:right w:w="120" w:type="dxa"/>
            </w:tcMar>
            <w:vAlign w:val="center"/>
          </w:tcPr>
          <w:p w14:paraId="79AAA4E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p>
        </w:tc>
      </w:tr>
      <w:tr w14:paraId="4F1A9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871" w:type="dxa"/>
            <w:tcMar>
              <w:top w:w="60" w:type="dxa"/>
              <w:left w:w="120" w:type="dxa"/>
              <w:bottom w:w="30" w:type="dxa"/>
              <w:right w:w="120" w:type="dxa"/>
            </w:tcMar>
            <w:vAlign w:val="center"/>
          </w:tcPr>
          <w:p w14:paraId="3284759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合计总分</w:t>
            </w:r>
          </w:p>
        </w:tc>
        <w:tc>
          <w:tcPr>
            <w:tcW w:w="1470" w:type="dxa"/>
            <w:tcMar>
              <w:top w:w="60" w:type="dxa"/>
              <w:left w:w="120" w:type="dxa"/>
              <w:bottom w:w="30" w:type="dxa"/>
              <w:right w:w="120" w:type="dxa"/>
            </w:tcMar>
            <w:vAlign w:val="center"/>
          </w:tcPr>
          <w:p w14:paraId="6A849C6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720" w:type="dxa"/>
            <w:tcMar>
              <w:top w:w="60" w:type="dxa"/>
              <w:left w:w="120" w:type="dxa"/>
              <w:bottom w:w="30" w:type="dxa"/>
              <w:right w:w="120" w:type="dxa"/>
            </w:tcMar>
            <w:vAlign w:val="center"/>
          </w:tcPr>
          <w:p w14:paraId="0471C91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100</w:t>
            </w:r>
          </w:p>
        </w:tc>
        <w:tc>
          <w:tcPr>
            <w:tcW w:w="4224" w:type="dxa"/>
            <w:tcMar>
              <w:top w:w="60" w:type="dxa"/>
              <w:left w:w="120" w:type="dxa"/>
              <w:bottom w:w="30" w:type="dxa"/>
              <w:right w:w="120" w:type="dxa"/>
            </w:tcMar>
            <w:vAlign w:val="center"/>
          </w:tcPr>
          <w:p w14:paraId="7C6B44E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1161" w:type="dxa"/>
            <w:tcMar>
              <w:top w:w="60" w:type="dxa"/>
              <w:left w:w="120" w:type="dxa"/>
              <w:bottom w:w="30" w:type="dxa"/>
              <w:right w:w="120" w:type="dxa"/>
            </w:tcMar>
            <w:vAlign w:val="center"/>
          </w:tcPr>
          <w:p w14:paraId="41D8CFE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p>
        </w:tc>
        <w:tc>
          <w:tcPr>
            <w:tcW w:w="738" w:type="dxa"/>
            <w:tcMar>
              <w:top w:w="60" w:type="dxa"/>
              <w:left w:w="120" w:type="dxa"/>
              <w:bottom w:w="30" w:type="dxa"/>
              <w:right w:w="120" w:type="dxa"/>
            </w:tcMar>
            <w:vAlign w:val="center"/>
          </w:tcPr>
          <w:p w14:paraId="5F00DC4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1"/>
                <w:szCs w:val="21"/>
              </w:rPr>
            </w:pPr>
          </w:p>
        </w:tc>
      </w:tr>
    </w:tbl>
    <w:p w14:paraId="662228E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sz w:val="24"/>
          <w:szCs w:val="24"/>
        </w:rPr>
      </w:pPr>
      <w:bookmarkStart w:id="63" w:name="heading_12"/>
      <w:r>
        <w:rPr>
          <w:rFonts w:hint="eastAsia" w:ascii="宋体" w:hAnsi="宋体" w:cs="宋体"/>
          <w:b/>
          <w:bCs/>
          <w:sz w:val="24"/>
          <w:szCs w:val="24"/>
          <w:lang w:eastAsia="zh-CN"/>
        </w:rPr>
        <w:t>（</w:t>
      </w:r>
      <w:r>
        <w:rPr>
          <w:rFonts w:hint="eastAsia" w:ascii="宋体" w:hAnsi="宋体" w:cs="宋体"/>
          <w:b/>
          <w:bCs/>
          <w:sz w:val="24"/>
          <w:szCs w:val="24"/>
          <w:lang w:val="en-US" w:eastAsia="zh-CN"/>
        </w:rPr>
        <w:t>一</w:t>
      </w:r>
      <w:r>
        <w:rPr>
          <w:rFonts w:hint="eastAsia" w:ascii="宋体" w:hAnsi="宋体" w:cs="宋体"/>
          <w:b/>
          <w:bCs/>
          <w:sz w:val="24"/>
          <w:szCs w:val="24"/>
          <w:lang w:eastAsia="zh-CN"/>
        </w:rPr>
        <w:t>）</w:t>
      </w:r>
      <w:r>
        <w:rPr>
          <w:rFonts w:hint="eastAsia" w:ascii="宋体" w:hAnsi="宋体" w:eastAsia="宋体" w:cs="宋体"/>
          <w:b/>
          <w:bCs/>
          <w:sz w:val="24"/>
          <w:szCs w:val="24"/>
        </w:rPr>
        <w:t>考核说明</w:t>
      </w:r>
      <w:bookmarkEnd w:id="63"/>
    </w:p>
    <w:p w14:paraId="47FAF718">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1.单次考核满分 100 分，60 分（不含）以下为不合格；框架协议期内累计2次及以上不合格，采购人有权将</w:t>
      </w:r>
      <w:r>
        <w:rPr>
          <w:rFonts w:hint="eastAsia" w:ascii="宋体" w:hAnsi="宋体" w:eastAsia="宋体" w:cs="宋体"/>
          <w:sz w:val="24"/>
          <w:szCs w:val="24"/>
          <w:lang w:eastAsia="zh-CN"/>
        </w:rPr>
        <w:t>服务商</w:t>
      </w:r>
      <w:r>
        <w:rPr>
          <w:rFonts w:hint="eastAsia" w:ascii="宋体" w:hAnsi="宋体" w:eastAsia="宋体" w:cs="宋体"/>
          <w:sz w:val="24"/>
          <w:szCs w:val="24"/>
        </w:rPr>
        <w:t>清退出入围库。</w:t>
      </w:r>
    </w:p>
    <w:p w14:paraId="361A2A34">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2.考核结果作为后续二次竞价、订单分配、资源优先级调整的核心依据。</w:t>
      </w:r>
    </w:p>
    <w:p w14:paraId="0455A279">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3.所有考核资料统一归档，作为履约台账留存。</w:t>
      </w:r>
    </w:p>
    <w:p w14:paraId="530F0755">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sz w:val="24"/>
          <w:szCs w:val="24"/>
        </w:rPr>
      </w:pPr>
      <w:bookmarkStart w:id="64" w:name="heading_13"/>
      <w:r>
        <w:rPr>
          <w:rFonts w:hint="eastAsia" w:ascii="宋体" w:hAnsi="宋体" w:eastAsia="宋体" w:cs="宋体"/>
          <w:b/>
          <w:bCs/>
          <w:sz w:val="24"/>
          <w:szCs w:val="24"/>
        </w:rPr>
        <w:t>（二）加减分项（不计入基础总分，作为年度汰换参考）</w:t>
      </w:r>
      <w:bookmarkEnd w:id="64"/>
    </w:p>
    <w:p w14:paraId="01F07385">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1.加分项：主动承接应急任务、自主扩容保障高峰需求、全年零故障零投诉，单次加 3-5 分，年度累计加分最高 10 分。</w:t>
      </w:r>
    </w:p>
    <w:p w14:paraId="46392A3A">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2.扣分项：被正式投诉、同类故障重复发生、拒不配合价格复核，每次扣 5 分；出现行业行政处罚、合规风险预警，单次扣 10 分。</w:t>
      </w:r>
    </w:p>
    <w:p w14:paraId="659835A0">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sz w:val="24"/>
          <w:szCs w:val="24"/>
        </w:rPr>
      </w:pPr>
      <w:bookmarkStart w:id="65" w:name="heading_14"/>
      <w:r>
        <w:rPr>
          <w:rFonts w:hint="eastAsia" w:ascii="宋体" w:hAnsi="宋体" w:eastAsia="宋体" w:cs="宋体"/>
          <w:b/>
          <w:bCs/>
          <w:sz w:val="24"/>
          <w:szCs w:val="24"/>
        </w:rPr>
        <w:t>（三）考核结果处置规则</w:t>
      </w:r>
      <w:bookmarkEnd w:id="65"/>
    </w:p>
    <w:p w14:paraId="4EC728BF">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1.得分≥80 分（优秀）：二次竞价、订单分配优先考虑；</w:t>
      </w:r>
    </w:p>
    <w:p w14:paraId="1F1F5203">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2.60 分≤得分＜80 分（合格）：正常保留入围资格，限期整改现存问题；</w:t>
      </w:r>
    </w:p>
    <w:p w14:paraId="45FC627D">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3.得分＜60 分（不合格）：记录不合格台账，</w:t>
      </w:r>
      <w:r>
        <w:rPr>
          <w:rFonts w:hint="eastAsia" w:ascii="宋体" w:hAnsi="宋体" w:eastAsia="宋体" w:cs="宋体"/>
          <w:sz w:val="24"/>
          <w:szCs w:val="24"/>
          <w:lang w:eastAsia="zh-CN"/>
        </w:rPr>
        <w:t>服务商</w:t>
      </w:r>
      <w:r>
        <w:rPr>
          <w:rFonts w:hint="eastAsia" w:ascii="宋体" w:hAnsi="宋体" w:eastAsia="宋体" w:cs="宋体"/>
          <w:sz w:val="24"/>
          <w:szCs w:val="24"/>
        </w:rPr>
        <w:t>须提交书面整改报告并完成闭环整改；</w:t>
      </w:r>
    </w:p>
    <w:p w14:paraId="0AC11FAB">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4.累计 2 次及以上不合格：直接清退出入围库，永久不得参与本次入围征集；</w:t>
      </w:r>
    </w:p>
    <w:p w14:paraId="051716A1">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5.发生数据泄露、恶意断供、价格欺诈等重大违约行为，实行一票否决，立即清退并追究相关责任。</w:t>
      </w:r>
    </w:p>
    <w:p w14:paraId="3BD4BBAC">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left"/>
        <w:textAlignment w:val="auto"/>
        <w:rPr>
          <w:rFonts w:hint="eastAsia" w:ascii="宋体" w:hAnsi="宋体" w:eastAsia="宋体" w:cs="宋体"/>
          <w:b/>
          <w:bCs/>
          <w:sz w:val="24"/>
          <w:szCs w:val="24"/>
        </w:rPr>
      </w:pPr>
      <w:bookmarkStart w:id="66" w:name="heading_15"/>
      <w:r>
        <w:rPr>
          <w:rFonts w:hint="eastAsia" w:ascii="宋体" w:hAnsi="宋体" w:eastAsia="宋体" w:cs="宋体"/>
          <w:b/>
          <w:bCs/>
          <w:sz w:val="24"/>
          <w:szCs w:val="24"/>
        </w:rPr>
        <w:t>（四）考核备案信息</w:t>
      </w:r>
      <w:bookmarkEnd w:id="66"/>
    </w:p>
    <w:p w14:paraId="68BAC853">
      <w:pPr>
        <w:pStyle w:val="2"/>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rPr>
      </w:pPr>
      <w:r>
        <w:rPr>
          <w:rFonts w:hint="eastAsia" w:ascii="宋体" w:hAnsi="宋体" w:eastAsia="宋体" w:cs="宋体"/>
          <w:sz w:val="24"/>
          <w:szCs w:val="24"/>
        </w:rPr>
        <w:t>考核项目名称：__________</w:t>
      </w:r>
      <w:r>
        <w:rPr>
          <w:rFonts w:hint="eastAsia" w:ascii="宋体" w:hAnsi="宋体" w:eastAsia="宋体" w:cs="宋体"/>
          <w:sz w:val="24"/>
          <w:szCs w:val="24"/>
        </w:rPr>
        <w:br w:type="textWrapping"/>
      </w:r>
      <w:r>
        <w:rPr>
          <w:rFonts w:hint="eastAsia" w:ascii="宋体" w:hAnsi="宋体" w:eastAsia="宋体" w:cs="宋体"/>
          <w:sz w:val="24"/>
          <w:szCs w:val="24"/>
        </w:rPr>
        <w:t>服务</w:t>
      </w:r>
      <w:r>
        <w:rPr>
          <w:rFonts w:hint="eastAsia" w:ascii="宋体" w:hAnsi="宋体" w:eastAsia="宋体" w:cs="宋体"/>
          <w:sz w:val="24"/>
          <w:szCs w:val="24"/>
          <w:lang w:eastAsia="zh-CN"/>
        </w:rPr>
        <w:t>服务商</w:t>
      </w:r>
      <w:r>
        <w:rPr>
          <w:rFonts w:hint="eastAsia" w:ascii="宋体" w:hAnsi="宋体" w:eastAsia="宋体" w:cs="宋体"/>
          <w:sz w:val="24"/>
          <w:szCs w:val="24"/>
        </w:rPr>
        <w:t>名称：__________</w:t>
      </w:r>
      <w:r>
        <w:rPr>
          <w:rFonts w:hint="eastAsia" w:ascii="宋体" w:hAnsi="宋体" w:eastAsia="宋体" w:cs="宋体"/>
          <w:sz w:val="24"/>
          <w:szCs w:val="24"/>
        </w:rPr>
        <w:br w:type="textWrapping"/>
      </w:r>
      <w:r>
        <w:rPr>
          <w:rFonts w:hint="eastAsia" w:ascii="宋体" w:hAnsi="宋体" w:eastAsia="宋体" w:cs="宋体"/>
          <w:sz w:val="24"/>
          <w:szCs w:val="24"/>
        </w:rPr>
        <w:t>考核周期：____年____月____日 —— ____年____月____日</w:t>
      </w:r>
      <w:r>
        <w:rPr>
          <w:rFonts w:hint="eastAsia" w:ascii="宋体" w:hAnsi="宋体" w:eastAsia="宋体" w:cs="宋体"/>
          <w:sz w:val="24"/>
          <w:szCs w:val="24"/>
        </w:rPr>
        <w:br w:type="textWrapping"/>
      </w:r>
      <w:r>
        <w:rPr>
          <w:rFonts w:hint="eastAsia" w:ascii="宋体" w:hAnsi="宋体" w:eastAsia="宋体" w:cs="宋体"/>
          <w:sz w:val="24"/>
          <w:szCs w:val="24"/>
        </w:rPr>
        <w:t>本次考核得分：__________</w:t>
      </w:r>
      <w:r>
        <w:rPr>
          <w:rFonts w:hint="eastAsia" w:ascii="宋体" w:hAnsi="宋体" w:eastAsia="宋体" w:cs="宋体"/>
          <w:sz w:val="24"/>
          <w:szCs w:val="24"/>
        </w:rPr>
        <w:br w:type="textWrapping"/>
      </w:r>
      <w:r>
        <w:rPr>
          <w:rFonts w:hint="eastAsia" w:ascii="宋体" w:hAnsi="宋体" w:eastAsia="宋体" w:cs="宋体"/>
          <w:sz w:val="24"/>
          <w:szCs w:val="24"/>
        </w:rPr>
        <w:t>存在问题及整改要求：__________</w:t>
      </w:r>
      <w:r>
        <w:rPr>
          <w:rFonts w:hint="eastAsia" w:ascii="宋体" w:hAnsi="宋体" w:eastAsia="宋体" w:cs="宋体"/>
          <w:sz w:val="24"/>
          <w:szCs w:val="24"/>
        </w:rPr>
        <w:br w:type="textWrapping"/>
      </w:r>
      <w:r>
        <w:rPr>
          <w:rFonts w:hint="eastAsia" w:ascii="宋体" w:hAnsi="宋体" w:eastAsia="宋体" w:cs="宋体"/>
          <w:sz w:val="24"/>
          <w:szCs w:val="24"/>
        </w:rPr>
        <w:t>整改完成情况：__________</w:t>
      </w:r>
      <w:r>
        <w:rPr>
          <w:rFonts w:hint="eastAsia" w:ascii="宋体" w:hAnsi="宋体" w:eastAsia="宋体" w:cs="宋体"/>
          <w:sz w:val="24"/>
          <w:szCs w:val="24"/>
        </w:rPr>
        <w:br w:type="textWrapping"/>
      </w:r>
      <w:r>
        <w:rPr>
          <w:rFonts w:hint="eastAsia" w:ascii="宋体" w:hAnsi="宋体" w:eastAsia="宋体" w:cs="宋体"/>
          <w:sz w:val="24"/>
          <w:szCs w:val="24"/>
        </w:rPr>
        <w:t>考核人签字：__________</w:t>
      </w:r>
      <w:r>
        <w:rPr>
          <w:rFonts w:hint="eastAsia" w:ascii="宋体" w:hAnsi="宋体" w:eastAsia="宋体" w:cs="宋体"/>
          <w:sz w:val="24"/>
          <w:szCs w:val="24"/>
        </w:rPr>
        <w:br w:type="textWrapping"/>
      </w:r>
      <w:r>
        <w:rPr>
          <w:rFonts w:hint="eastAsia" w:ascii="宋体" w:hAnsi="宋体" w:eastAsia="宋体" w:cs="宋体"/>
          <w:sz w:val="24"/>
          <w:szCs w:val="24"/>
        </w:rPr>
        <w:t>审核人签字：__________</w:t>
      </w:r>
      <w:r>
        <w:rPr>
          <w:rFonts w:hint="eastAsia" w:ascii="宋体" w:hAnsi="宋体" w:eastAsia="宋体" w:cs="宋体"/>
          <w:sz w:val="24"/>
          <w:szCs w:val="24"/>
        </w:rPr>
        <w:br w:type="textWrapping"/>
      </w:r>
      <w:r>
        <w:rPr>
          <w:rFonts w:hint="eastAsia" w:ascii="宋体" w:hAnsi="宋体" w:eastAsia="宋体" w:cs="宋体"/>
          <w:sz w:val="24"/>
          <w:szCs w:val="24"/>
        </w:rPr>
        <w:t>考核日期：____年____月____日</w:t>
      </w:r>
    </w:p>
    <w:p w14:paraId="34442849">
      <w:pPr>
        <w:pStyle w:val="2"/>
        <w:rPr>
          <w:rFonts w:hint="eastAsia"/>
        </w:rPr>
        <w:sectPr>
          <w:pgSz w:w="11906" w:h="16838"/>
          <w:pgMar w:top="1417" w:right="1417" w:bottom="1417" w:left="1417" w:header="851" w:footer="992" w:gutter="0"/>
          <w:pgBorders>
            <w:top w:val="none" w:sz="0" w:space="0"/>
            <w:left w:val="none" w:sz="0" w:space="0"/>
            <w:bottom w:val="none" w:sz="0" w:space="0"/>
            <w:right w:val="none" w:sz="0" w:space="0"/>
          </w:pgBorders>
          <w:cols w:space="0" w:num="1"/>
          <w:titlePg/>
          <w:rtlGutter w:val="0"/>
          <w:docGrid w:type="lines" w:linePitch="318" w:charSpace="0"/>
        </w:sectPr>
      </w:pPr>
      <w:bookmarkStart w:id="67" w:name="_Toc6308"/>
      <w:bookmarkStart w:id="68" w:name="_Toc18245"/>
    </w:p>
    <w:p w14:paraId="579D687C">
      <w:pPr>
        <w:spacing w:line="360" w:lineRule="auto"/>
        <w:jc w:val="center"/>
        <w:outlineLvl w:val="0"/>
        <w:rPr>
          <w:rFonts w:ascii="宋体" w:hAnsi="宋体" w:cs="宋体"/>
          <w:b/>
          <w:color w:val="auto"/>
          <w:sz w:val="44"/>
          <w:szCs w:val="44"/>
          <w:highlight w:val="none"/>
        </w:rPr>
      </w:pPr>
      <w:bookmarkStart w:id="69" w:name="_Toc9406"/>
      <w:r>
        <w:rPr>
          <w:rFonts w:hint="eastAsia" w:ascii="宋体" w:hAnsi="宋体" w:cs="宋体"/>
          <w:b/>
          <w:color w:val="auto"/>
          <w:sz w:val="44"/>
          <w:szCs w:val="44"/>
          <w:highlight w:val="none"/>
        </w:rPr>
        <w:t>第</w:t>
      </w:r>
      <w:r>
        <w:rPr>
          <w:rFonts w:hint="eastAsia" w:ascii="宋体" w:hAnsi="宋体" w:cs="宋体"/>
          <w:b/>
          <w:color w:val="auto"/>
          <w:sz w:val="44"/>
          <w:szCs w:val="44"/>
          <w:highlight w:val="none"/>
          <w:lang w:eastAsia="zh-CN"/>
        </w:rPr>
        <w:t>四</w:t>
      </w:r>
      <w:r>
        <w:rPr>
          <w:rFonts w:hint="eastAsia" w:ascii="宋体" w:hAnsi="宋体" w:cs="宋体"/>
          <w:b/>
          <w:color w:val="auto"/>
          <w:sz w:val="44"/>
          <w:szCs w:val="44"/>
          <w:highlight w:val="none"/>
        </w:rPr>
        <w:t xml:space="preserve">章 </w:t>
      </w:r>
      <w:r>
        <w:rPr>
          <w:rFonts w:hint="eastAsia" w:ascii="宋体" w:hAnsi="宋体" w:cs="宋体"/>
          <w:b/>
          <w:color w:val="auto"/>
          <w:sz w:val="44"/>
          <w:szCs w:val="44"/>
          <w:highlight w:val="none"/>
          <w:lang w:eastAsia="zh-CN"/>
        </w:rPr>
        <w:t>申请文件</w:t>
      </w:r>
      <w:r>
        <w:rPr>
          <w:rFonts w:hint="eastAsia" w:ascii="宋体" w:hAnsi="宋体" w:cs="宋体"/>
          <w:b/>
          <w:color w:val="auto"/>
          <w:sz w:val="44"/>
          <w:szCs w:val="44"/>
          <w:highlight w:val="none"/>
        </w:rPr>
        <w:t>格式</w:t>
      </w:r>
      <w:bookmarkEnd w:id="67"/>
      <w:bookmarkEnd w:id="68"/>
      <w:bookmarkEnd w:id="69"/>
    </w:p>
    <w:tbl>
      <w:tblPr>
        <w:tblStyle w:val="38"/>
        <w:tblW w:w="8190" w:type="dxa"/>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tblGrid>
      <w:tr w14:paraId="13B48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8190" w:type="dxa"/>
          </w:tcPr>
          <w:p w14:paraId="06BD0397">
            <w:pPr>
              <w:spacing w:line="312" w:lineRule="auto"/>
              <w:jc w:val="left"/>
              <w:rPr>
                <w:rFonts w:ascii="宋体" w:hAnsi="宋体" w:cs="宋体"/>
                <w:color w:val="auto"/>
                <w:sz w:val="24"/>
                <w:highlight w:val="none"/>
              </w:rPr>
            </w:pPr>
            <w:r>
              <w:rPr>
                <w:rFonts w:hint="eastAsia" w:ascii="宋体" w:hAnsi="宋体" w:cs="宋体"/>
                <w:color w:val="auto"/>
                <w:sz w:val="24"/>
                <w:highlight w:val="none"/>
              </w:rPr>
              <w:t>注释： 《</w:t>
            </w:r>
            <w:r>
              <w:rPr>
                <w:rFonts w:hint="eastAsia" w:ascii="宋体" w:hAnsi="宋体" w:cs="宋体"/>
                <w:color w:val="auto"/>
                <w:sz w:val="24"/>
                <w:highlight w:val="none"/>
                <w:lang w:eastAsia="zh-CN"/>
              </w:rPr>
              <w:t>申请文件</w:t>
            </w:r>
            <w:r>
              <w:rPr>
                <w:rFonts w:hint="eastAsia" w:ascii="宋体" w:hAnsi="宋体" w:cs="宋体"/>
                <w:color w:val="auto"/>
                <w:sz w:val="24"/>
                <w:highlight w:val="none"/>
              </w:rPr>
              <w:t>格式》是</w:t>
            </w:r>
            <w:r>
              <w:rPr>
                <w:rFonts w:hint="eastAsia" w:ascii="宋体" w:hAnsi="宋体" w:cs="宋体"/>
                <w:color w:val="auto"/>
                <w:sz w:val="24"/>
                <w:highlight w:val="none"/>
                <w:lang w:eastAsia="zh-CN"/>
              </w:rPr>
              <w:t>服务商</w:t>
            </w:r>
            <w:r>
              <w:rPr>
                <w:rFonts w:hint="eastAsia" w:ascii="宋体" w:hAnsi="宋体" w:cs="宋体"/>
                <w:color w:val="auto"/>
                <w:sz w:val="24"/>
                <w:highlight w:val="none"/>
              </w:rPr>
              <w:t>的部分</w:t>
            </w:r>
            <w:r>
              <w:rPr>
                <w:rFonts w:hint="eastAsia" w:ascii="宋体" w:hAnsi="宋体" w:cs="宋体"/>
                <w:color w:val="auto"/>
                <w:sz w:val="24"/>
                <w:highlight w:val="none"/>
                <w:lang w:eastAsia="zh-CN"/>
              </w:rPr>
              <w:t>申请文件</w:t>
            </w:r>
            <w:r>
              <w:rPr>
                <w:rFonts w:hint="eastAsia" w:ascii="宋体" w:hAnsi="宋体" w:cs="宋体"/>
                <w:color w:val="auto"/>
                <w:sz w:val="24"/>
                <w:highlight w:val="none"/>
              </w:rPr>
              <w:t>格式和签订合同时所需文件的格式。</w:t>
            </w:r>
            <w:r>
              <w:rPr>
                <w:rFonts w:hint="eastAsia" w:ascii="宋体" w:hAnsi="宋体" w:cs="宋体"/>
                <w:color w:val="auto"/>
                <w:sz w:val="24"/>
                <w:highlight w:val="none"/>
                <w:lang w:eastAsia="zh-CN"/>
              </w:rPr>
              <w:t>服务商</w:t>
            </w:r>
            <w:r>
              <w:rPr>
                <w:rFonts w:hint="eastAsia" w:ascii="宋体" w:hAnsi="宋体" w:cs="宋体"/>
                <w:color w:val="auto"/>
                <w:sz w:val="24"/>
                <w:highlight w:val="none"/>
              </w:rPr>
              <w:t>参照这些格式文件制作</w:t>
            </w:r>
            <w:r>
              <w:rPr>
                <w:rFonts w:hint="eastAsia" w:ascii="宋体" w:hAnsi="宋体" w:cs="宋体"/>
                <w:color w:val="auto"/>
                <w:sz w:val="24"/>
                <w:highlight w:val="none"/>
                <w:lang w:eastAsia="zh-CN"/>
              </w:rPr>
              <w:t>申请文件</w:t>
            </w:r>
            <w:r>
              <w:rPr>
                <w:rFonts w:hint="eastAsia" w:ascii="宋体" w:hAnsi="宋体" w:cs="宋体"/>
                <w:color w:val="auto"/>
                <w:sz w:val="24"/>
                <w:highlight w:val="none"/>
              </w:rPr>
              <w:t>。</w:t>
            </w:r>
          </w:p>
        </w:tc>
      </w:tr>
    </w:tbl>
    <w:p w14:paraId="0D034096">
      <w:pPr>
        <w:spacing w:line="312" w:lineRule="auto"/>
        <w:jc w:val="center"/>
        <w:rPr>
          <w:rFonts w:hint="eastAsia" w:ascii="宋体" w:hAnsi="宋体" w:eastAsia="宋体" w:cs="宋体"/>
          <w:b/>
          <w:color w:val="auto"/>
          <w:sz w:val="44"/>
          <w:szCs w:val="44"/>
          <w:highlight w:val="none"/>
          <w:lang w:eastAsia="zh-CN"/>
        </w:rPr>
      </w:pPr>
      <w:r>
        <w:rPr>
          <w:rFonts w:hint="eastAsia" w:ascii="宋体" w:hAnsi="宋体" w:cs="宋体"/>
          <w:b/>
          <w:bCs/>
          <w:color w:val="auto"/>
          <w:sz w:val="44"/>
          <w:szCs w:val="44"/>
          <w:highlight w:val="none"/>
          <w:lang w:val="en-US" w:eastAsia="zh-CN"/>
        </w:rPr>
        <w:t>实达集团算力及AI Token资源服务采购项目</w:t>
      </w:r>
    </w:p>
    <w:p w14:paraId="3111F1EF">
      <w:pPr>
        <w:spacing w:line="312" w:lineRule="auto"/>
        <w:jc w:val="center"/>
        <w:rPr>
          <w:rFonts w:ascii="宋体" w:hAnsi="宋体" w:cs="宋体"/>
          <w:b/>
          <w:color w:val="auto"/>
          <w:sz w:val="32"/>
          <w:szCs w:val="32"/>
          <w:highlight w:val="none"/>
        </w:rPr>
      </w:pPr>
    </w:p>
    <w:p w14:paraId="15A00AA1">
      <w:pPr>
        <w:spacing w:line="312" w:lineRule="auto"/>
        <w:jc w:val="center"/>
        <w:rPr>
          <w:rFonts w:hint="eastAsia" w:ascii="宋体" w:hAnsi="宋体" w:eastAsia="宋体" w:cs="宋体"/>
          <w:b/>
          <w:color w:val="auto"/>
          <w:sz w:val="44"/>
          <w:szCs w:val="44"/>
          <w:highlight w:val="none"/>
          <w:lang w:eastAsia="zh-CN"/>
        </w:rPr>
      </w:pPr>
      <w:r>
        <w:rPr>
          <w:rFonts w:hint="eastAsia" w:ascii="宋体" w:hAnsi="宋体" w:cs="宋体"/>
          <w:b/>
          <w:color w:val="auto"/>
          <w:sz w:val="44"/>
          <w:szCs w:val="44"/>
          <w:highlight w:val="none"/>
          <w:lang w:eastAsia="zh-CN"/>
        </w:rPr>
        <w:t>申请文件</w:t>
      </w:r>
    </w:p>
    <w:p w14:paraId="535E3546">
      <w:pPr>
        <w:spacing w:line="312" w:lineRule="auto"/>
        <w:jc w:val="center"/>
        <w:rPr>
          <w:rFonts w:hint="eastAsia" w:ascii="宋体" w:hAnsi="宋体" w:cs="宋体"/>
          <w:b/>
          <w:color w:val="auto"/>
          <w:sz w:val="44"/>
          <w:szCs w:val="44"/>
          <w:highlight w:val="none"/>
        </w:rPr>
      </w:pPr>
    </w:p>
    <w:p w14:paraId="755B9D8B">
      <w:pPr>
        <w:spacing w:line="312"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w:t>
      </w:r>
      <w:r>
        <w:rPr>
          <w:rFonts w:hint="eastAsia" w:ascii="宋体" w:hAnsi="宋体" w:cs="宋体"/>
          <w:b/>
          <w:color w:val="auto"/>
          <w:sz w:val="44"/>
          <w:szCs w:val="44"/>
          <w:highlight w:val="none"/>
          <w:u w:val="single"/>
        </w:rPr>
        <w:t xml:space="preserve">       </w:t>
      </w:r>
      <w:r>
        <w:rPr>
          <w:rFonts w:hint="eastAsia" w:ascii="宋体" w:hAnsi="宋体" w:cs="宋体"/>
          <w:b/>
          <w:color w:val="auto"/>
          <w:sz w:val="44"/>
          <w:szCs w:val="44"/>
          <w:highlight w:val="none"/>
        </w:rPr>
        <w:t>本）</w:t>
      </w:r>
    </w:p>
    <w:p w14:paraId="48B0AABD">
      <w:pPr>
        <w:spacing w:line="312" w:lineRule="auto"/>
        <w:jc w:val="left"/>
        <w:rPr>
          <w:rFonts w:ascii="宋体" w:hAnsi="宋体" w:cs="宋体"/>
          <w:b/>
          <w:color w:val="auto"/>
          <w:sz w:val="24"/>
          <w:highlight w:val="none"/>
        </w:rPr>
      </w:pPr>
    </w:p>
    <w:p w14:paraId="5BED0B00">
      <w:pPr>
        <w:spacing w:line="312" w:lineRule="auto"/>
        <w:jc w:val="left"/>
        <w:rPr>
          <w:rFonts w:ascii="宋体" w:hAnsi="宋体" w:cs="宋体"/>
          <w:b/>
          <w:color w:val="auto"/>
          <w:sz w:val="24"/>
          <w:highlight w:val="none"/>
        </w:rPr>
      </w:pPr>
    </w:p>
    <w:p w14:paraId="58FF9AAF">
      <w:pPr>
        <w:spacing w:line="312" w:lineRule="auto"/>
        <w:ind w:firstLine="1532" w:firstLineChars="545"/>
        <w:jc w:val="left"/>
        <w:rPr>
          <w:rFonts w:ascii="宋体" w:hAnsi="宋体" w:cs="宋体"/>
          <w:b/>
          <w:color w:val="auto"/>
          <w:sz w:val="28"/>
          <w:szCs w:val="28"/>
          <w:highlight w:val="none"/>
          <w:u w:val="single"/>
        </w:rPr>
      </w:pPr>
      <w:r>
        <w:rPr>
          <w:rFonts w:hint="eastAsia" w:ascii="宋体" w:hAnsi="宋体" w:cs="宋体"/>
          <w:b/>
          <w:color w:val="auto"/>
          <w:sz w:val="28"/>
          <w:szCs w:val="28"/>
          <w:highlight w:val="none"/>
        </w:rPr>
        <w:t>项目名称：</w:t>
      </w:r>
      <w:r>
        <w:rPr>
          <w:rFonts w:hint="eastAsia" w:ascii="宋体" w:hAnsi="宋体" w:cs="宋体"/>
          <w:b/>
          <w:color w:val="auto"/>
          <w:sz w:val="28"/>
          <w:szCs w:val="28"/>
          <w:highlight w:val="none"/>
          <w:u w:val="single"/>
        </w:rPr>
        <w:t xml:space="preserve">               </w:t>
      </w:r>
    </w:p>
    <w:p w14:paraId="11EDEA20">
      <w:pPr>
        <w:spacing w:line="312" w:lineRule="auto"/>
        <w:ind w:firstLine="1532" w:firstLineChars="545"/>
        <w:jc w:val="left"/>
        <w:rPr>
          <w:rFonts w:hint="eastAsia" w:ascii="宋体" w:hAnsi="宋体" w:cs="宋体"/>
          <w:b/>
          <w:color w:val="auto"/>
          <w:sz w:val="28"/>
          <w:szCs w:val="28"/>
          <w:highlight w:val="none"/>
          <w:u w:val="single"/>
        </w:rPr>
      </w:pPr>
      <w:r>
        <w:rPr>
          <w:rFonts w:hint="eastAsia" w:ascii="宋体" w:hAnsi="宋体" w:cs="宋体"/>
          <w:b/>
          <w:color w:val="auto"/>
          <w:sz w:val="28"/>
          <w:szCs w:val="28"/>
          <w:highlight w:val="none"/>
          <w:u w:val="none"/>
          <w:lang w:eastAsia="zh-CN"/>
        </w:rPr>
        <w:t>项目编号</w:t>
      </w:r>
      <w:r>
        <w:rPr>
          <w:rFonts w:hint="eastAsia" w:ascii="宋体" w:hAnsi="宋体" w:cs="宋体"/>
          <w:b/>
          <w:color w:val="auto"/>
          <w:sz w:val="28"/>
          <w:szCs w:val="28"/>
          <w:highlight w:val="none"/>
          <w:u w:val="none"/>
        </w:rPr>
        <w:t>：</w:t>
      </w:r>
      <w:r>
        <w:rPr>
          <w:rFonts w:hint="eastAsia" w:ascii="宋体" w:hAnsi="宋体" w:cs="宋体"/>
          <w:b/>
          <w:color w:val="auto"/>
          <w:sz w:val="28"/>
          <w:szCs w:val="28"/>
          <w:highlight w:val="none"/>
          <w:u w:val="single"/>
        </w:rPr>
        <w:t xml:space="preserve">               </w:t>
      </w:r>
    </w:p>
    <w:p w14:paraId="3BC33D9E">
      <w:pPr>
        <w:spacing w:line="312" w:lineRule="auto"/>
        <w:ind w:firstLine="1532" w:firstLineChars="545"/>
        <w:jc w:val="left"/>
        <w:rPr>
          <w:rFonts w:hint="default" w:ascii="宋体" w:hAnsi="宋体" w:cs="宋体"/>
          <w:b/>
          <w:color w:val="auto"/>
          <w:sz w:val="28"/>
          <w:szCs w:val="28"/>
          <w:highlight w:val="none"/>
          <w:u w:val="none"/>
          <w:lang w:val="en-US" w:eastAsia="zh-CN"/>
        </w:rPr>
      </w:pPr>
      <w:r>
        <w:rPr>
          <w:rFonts w:hint="eastAsia" w:ascii="宋体" w:hAnsi="宋体" w:cs="宋体"/>
          <w:b/>
          <w:color w:val="auto"/>
          <w:sz w:val="28"/>
          <w:szCs w:val="28"/>
          <w:highlight w:val="none"/>
          <w:u w:val="none"/>
          <w:lang w:val="en-US" w:eastAsia="zh-CN"/>
        </w:rPr>
        <w:t>标段：</w:t>
      </w:r>
      <w:r>
        <w:rPr>
          <w:rFonts w:hint="eastAsia" w:ascii="宋体" w:hAnsi="宋体" w:cs="宋体"/>
          <w:b/>
          <w:color w:val="auto"/>
          <w:sz w:val="28"/>
          <w:szCs w:val="28"/>
          <w:highlight w:val="none"/>
          <w:u w:val="single"/>
          <w:lang w:val="en-US" w:eastAsia="zh-CN"/>
        </w:rPr>
        <w:t xml:space="preserve">                 </w:t>
      </w:r>
    </w:p>
    <w:p w14:paraId="25582A6E">
      <w:pPr>
        <w:spacing w:line="312" w:lineRule="auto"/>
        <w:jc w:val="left"/>
        <w:rPr>
          <w:rFonts w:ascii="宋体" w:hAnsi="宋体" w:cs="宋体"/>
          <w:b/>
          <w:color w:val="auto"/>
          <w:sz w:val="28"/>
          <w:szCs w:val="28"/>
          <w:highlight w:val="none"/>
        </w:rPr>
      </w:pPr>
    </w:p>
    <w:p w14:paraId="1A6527D3">
      <w:pPr>
        <w:spacing w:line="312" w:lineRule="auto"/>
        <w:jc w:val="left"/>
        <w:rPr>
          <w:rFonts w:ascii="宋体" w:hAnsi="宋体" w:cs="宋体"/>
          <w:b/>
          <w:color w:val="auto"/>
          <w:sz w:val="28"/>
          <w:szCs w:val="28"/>
          <w:highlight w:val="none"/>
        </w:rPr>
      </w:pPr>
    </w:p>
    <w:p w14:paraId="4BBD272E">
      <w:pPr>
        <w:spacing w:line="312" w:lineRule="auto"/>
        <w:jc w:val="left"/>
        <w:rPr>
          <w:rFonts w:ascii="宋体" w:hAnsi="宋体" w:cs="宋体"/>
          <w:b/>
          <w:color w:val="auto"/>
          <w:sz w:val="28"/>
          <w:szCs w:val="28"/>
          <w:highlight w:val="none"/>
          <w:u w:val="single"/>
        </w:rPr>
      </w:pPr>
      <w:r>
        <w:rPr>
          <w:rFonts w:hint="eastAsia" w:ascii="宋体" w:hAnsi="宋体" w:cs="宋体"/>
          <w:b/>
          <w:color w:val="auto"/>
          <w:sz w:val="28"/>
          <w:szCs w:val="28"/>
          <w:highlight w:val="none"/>
          <w:lang w:eastAsia="zh-CN"/>
        </w:rPr>
        <w:t>服务商</w:t>
      </w:r>
      <w:r>
        <w:rPr>
          <w:rFonts w:hint="eastAsia" w:ascii="宋体" w:hAnsi="宋体" w:cs="宋体"/>
          <w:b/>
          <w:color w:val="auto"/>
          <w:sz w:val="28"/>
          <w:szCs w:val="28"/>
          <w:highlight w:val="none"/>
        </w:rPr>
        <w:t>名称 ：</w:t>
      </w:r>
      <w:r>
        <w:rPr>
          <w:rFonts w:hint="eastAsia" w:ascii="宋体" w:hAnsi="宋体" w:cs="宋体"/>
          <w:b/>
          <w:color w:val="auto"/>
          <w:sz w:val="28"/>
          <w:szCs w:val="28"/>
          <w:highlight w:val="none"/>
          <w:u w:val="single"/>
        </w:rPr>
        <w:t xml:space="preserve">                                </w:t>
      </w:r>
    </w:p>
    <w:p w14:paraId="1985E222">
      <w:pPr>
        <w:spacing w:line="312" w:lineRule="auto"/>
        <w:jc w:val="left"/>
        <w:rPr>
          <w:rFonts w:ascii="宋体" w:hAnsi="宋体" w:cs="宋体"/>
          <w:b/>
          <w:color w:val="auto"/>
          <w:sz w:val="28"/>
          <w:szCs w:val="28"/>
          <w:highlight w:val="none"/>
          <w:u w:val="single"/>
        </w:rPr>
      </w:pPr>
      <w:r>
        <w:rPr>
          <w:rFonts w:hint="eastAsia" w:ascii="宋体" w:hAnsi="宋体" w:cs="宋体"/>
          <w:b/>
          <w:color w:val="auto"/>
          <w:sz w:val="28"/>
          <w:szCs w:val="28"/>
          <w:highlight w:val="none"/>
        </w:rPr>
        <w:t>法定代表人姓名：</w:t>
      </w:r>
      <w:r>
        <w:rPr>
          <w:rFonts w:hint="eastAsia" w:ascii="宋体" w:hAnsi="宋体" w:cs="宋体"/>
          <w:b/>
          <w:color w:val="auto"/>
          <w:sz w:val="28"/>
          <w:szCs w:val="28"/>
          <w:highlight w:val="none"/>
          <w:u w:val="single"/>
        </w:rPr>
        <w:t xml:space="preserve">                             </w:t>
      </w:r>
    </w:p>
    <w:p w14:paraId="272CA220">
      <w:pPr>
        <w:spacing w:line="312" w:lineRule="auto"/>
        <w:jc w:val="left"/>
        <w:rPr>
          <w:rFonts w:ascii="宋体" w:hAnsi="宋体" w:cs="宋体"/>
          <w:b/>
          <w:color w:val="auto"/>
          <w:sz w:val="28"/>
          <w:szCs w:val="28"/>
          <w:highlight w:val="none"/>
          <w:u w:val="single"/>
        </w:rPr>
      </w:pPr>
      <w:r>
        <w:rPr>
          <w:rFonts w:hint="eastAsia" w:ascii="宋体" w:hAnsi="宋体" w:cs="宋体"/>
          <w:b/>
          <w:color w:val="auto"/>
          <w:sz w:val="28"/>
          <w:szCs w:val="28"/>
          <w:highlight w:val="none"/>
        </w:rPr>
        <w:t>地址：</w:t>
      </w:r>
      <w:r>
        <w:rPr>
          <w:rFonts w:hint="eastAsia" w:ascii="宋体" w:hAnsi="宋体" w:cs="宋体"/>
          <w:b/>
          <w:color w:val="auto"/>
          <w:sz w:val="28"/>
          <w:szCs w:val="28"/>
          <w:highlight w:val="none"/>
          <w:u w:val="single"/>
        </w:rPr>
        <w:t xml:space="preserve">                          </w:t>
      </w:r>
      <w:r>
        <w:rPr>
          <w:rFonts w:hint="eastAsia" w:ascii="宋体" w:hAnsi="宋体" w:cs="宋体"/>
          <w:b/>
          <w:color w:val="auto"/>
          <w:sz w:val="28"/>
          <w:szCs w:val="28"/>
          <w:highlight w:val="none"/>
        </w:rPr>
        <w:t xml:space="preserve"> 邮编：</w:t>
      </w:r>
      <w:r>
        <w:rPr>
          <w:rFonts w:hint="eastAsia" w:ascii="宋体" w:hAnsi="宋体" w:cs="宋体"/>
          <w:b/>
          <w:color w:val="auto"/>
          <w:sz w:val="28"/>
          <w:szCs w:val="28"/>
          <w:highlight w:val="none"/>
          <w:u w:val="single"/>
        </w:rPr>
        <w:t xml:space="preserve">      </w:t>
      </w:r>
    </w:p>
    <w:p w14:paraId="6EB8ED03">
      <w:pPr>
        <w:spacing w:line="312" w:lineRule="auto"/>
        <w:jc w:val="left"/>
        <w:rPr>
          <w:rFonts w:ascii="宋体" w:hAnsi="宋体" w:cs="宋体"/>
          <w:b/>
          <w:color w:val="auto"/>
          <w:sz w:val="28"/>
          <w:szCs w:val="28"/>
          <w:highlight w:val="none"/>
          <w:u w:val="single"/>
        </w:rPr>
      </w:pPr>
      <w:r>
        <w:rPr>
          <w:rFonts w:hint="eastAsia" w:ascii="宋体" w:hAnsi="宋体" w:cs="宋体"/>
          <w:b/>
          <w:color w:val="auto"/>
          <w:sz w:val="28"/>
          <w:szCs w:val="28"/>
          <w:highlight w:val="none"/>
        </w:rPr>
        <w:t>电话：</w:t>
      </w:r>
      <w:r>
        <w:rPr>
          <w:rFonts w:hint="eastAsia" w:ascii="宋体" w:hAnsi="宋体" w:cs="宋体"/>
          <w:b/>
          <w:color w:val="auto"/>
          <w:sz w:val="28"/>
          <w:szCs w:val="28"/>
          <w:highlight w:val="none"/>
          <w:u w:val="single"/>
        </w:rPr>
        <w:t xml:space="preserve">                 </w:t>
      </w:r>
      <w:r>
        <w:rPr>
          <w:rFonts w:hint="eastAsia" w:ascii="宋体" w:hAnsi="宋体" w:cs="宋体"/>
          <w:b/>
          <w:color w:val="auto"/>
          <w:sz w:val="28"/>
          <w:szCs w:val="28"/>
          <w:highlight w:val="none"/>
        </w:rPr>
        <w:t xml:space="preserve"> 传真：</w:t>
      </w:r>
      <w:r>
        <w:rPr>
          <w:rFonts w:hint="eastAsia" w:ascii="宋体" w:hAnsi="宋体" w:cs="宋体"/>
          <w:b/>
          <w:color w:val="auto"/>
          <w:sz w:val="28"/>
          <w:szCs w:val="28"/>
          <w:highlight w:val="none"/>
          <w:u w:val="single"/>
        </w:rPr>
        <w:t xml:space="preserve">               </w:t>
      </w:r>
    </w:p>
    <w:p w14:paraId="74CDD296">
      <w:pPr>
        <w:spacing w:line="312" w:lineRule="auto"/>
        <w:jc w:val="left"/>
        <w:rPr>
          <w:rFonts w:ascii="宋体" w:hAnsi="宋体" w:cs="宋体"/>
          <w:b/>
          <w:color w:val="auto"/>
          <w:sz w:val="28"/>
          <w:szCs w:val="28"/>
          <w:highlight w:val="none"/>
        </w:rPr>
      </w:pPr>
      <w:r>
        <w:rPr>
          <w:rFonts w:hint="eastAsia" w:ascii="宋体" w:hAnsi="宋体" w:cs="宋体"/>
          <w:b/>
          <w:color w:val="auto"/>
          <w:sz w:val="28"/>
          <w:szCs w:val="28"/>
          <w:highlight w:val="none"/>
        </w:rPr>
        <w:t>电子邮箱：</w:t>
      </w:r>
      <w:r>
        <w:rPr>
          <w:rFonts w:hint="eastAsia" w:ascii="宋体" w:hAnsi="宋体" w:cs="宋体"/>
          <w:b/>
          <w:color w:val="auto"/>
          <w:sz w:val="28"/>
          <w:szCs w:val="28"/>
          <w:highlight w:val="none"/>
          <w:u w:val="single"/>
        </w:rPr>
        <w:t xml:space="preserve">                                   </w:t>
      </w:r>
    </w:p>
    <w:p w14:paraId="30C54380">
      <w:pPr>
        <w:spacing w:line="312" w:lineRule="auto"/>
        <w:jc w:val="left"/>
        <w:rPr>
          <w:rFonts w:ascii="宋体" w:hAnsi="宋体" w:cs="宋体"/>
          <w:b/>
          <w:color w:val="auto"/>
          <w:sz w:val="28"/>
          <w:szCs w:val="28"/>
          <w:highlight w:val="none"/>
          <w:u w:val="single"/>
        </w:rPr>
      </w:pPr>
      <w:r>
        <w:rPr>
          <w:rFonts w:hint="eastAsia" w:ascii="宋体" w:hAnsi="宋体" w:cs="宋体"/>
          <w:b/>
          <w:color w:val="auto"/>
          <w:sz w:val="28"/>
          <w:szCs w:val="28"/>
          <w:highlight w:val="none"/>
        </w:rPr>
        <w:t>投标代表（印刷体）：</w:t>
      </w:r>
      <w:r>
        <w:rPr>
          <w:rFonts w:hint="eastAsia" w:ascii="宋体" w:hAnsi="宋体" w:cs="宋体"/>
          <w:b/>
          <w:color w:val="auto"/>
          <w:sz w:val="28"/>
          <w:szCs w:val="28"/>
          <w:highlight w:val="none"/>
          <w:u w:val="single"/>
        </w:rPr>
        <w:t xml:space="preserve">         </w:t>
      </w:r>
      <w:r>
        <w:rPr>
          <w:rFonts w:hint="eastAsia" w:ascii="宋体" w:hAnsi="宋体" w:cs="宋体"/>
          <w:b/>
          <w:color w:val="auto"/>
          <w:sz w:val="28"/>
          <w:szCs w:val="28"/>
          <w:highlight w:val="none"/>
        </w:rPr>
        <w:t xml:space="preserve"> 签字：</w:t>
      </w:r>
      <w:r>
        <w:rPr>
          <w:rFonts w:hint="eastAsia" w:ascii="宋体" w:hAnsi="宋体" w:cs="宋体"/>
          <w:b/>
          <w:color w:val="auto"/>
          <w:sz w:val="28"/>
          <w:szCs w:val="28"/>
          <w:highlight w:val="none"/>
          <w:u w:val="single"/>
        </w:rPr>
        <w:t xml:space="preserve">          </w:t>
      </w:r>
    </w:p>
    <w:p w14:paraId="17E7C130">
      <w:pPr>
        <w:spacing w:line="312" w:lineRule="auto"/>
        <w:jc w:val="left"/>
        <w:rPr>
          <w:rFonts w:ascii="宋体" w:hAnsi="宋体" w:cs="宋体"/>
          <w:b/>
          <w:color w:val="auto"/>
          <w:sz w:val="24"/>
          <w:highlight w:val="none"/>
        </w:rPr>
      </w:pPr>
      <w:r>
        <w:rPr>
          <w:rFonts w:hint="eastAsia" w:ascii="宋体" w:hAnsi="宋体" w:cs="宋体"/>
          <w:b/>
          <w:color w:val="auto"/>
          <w:sz w:val="28"/>
          <w:szCs w:val="28"/>
          <w:highlight w:val="none"/>
        </w:rPr>
        <w:t>手机：                日期 ：         年   月   日</w:t>
      </w:r>
    </w:p>
    <w:p w14:paraId="78049366">
      <w:pPr>
        <w:rPr>
          <w:color w:val="0000FF"/>
          <w:highlight w:val="none"/>
        </w:rPr>
      </w:pPr>
    </w:p>
    <w:p w14:paraId="55EA56A5">
      <w:pPr>
        <w:spacing w:line="360" w:lineRule="auto"/>
        <w:jc w:val="center"/>
        <w:rPr>
          <w:b/>
          <w:bCs/>
          <w:color w:val="0000FF"/>
          <w:kern w:val="0"/>
          <w:sz w:val="29"/>
          <w:highlight w:val="none"/>
        </w:rPr>
        <w:sectPr>
          <w:pgSz w:w="11906" w:h="16838"/>
          <w:pgMar w:top="1417" w:right="1417" w:bottom="1417" w:left="1417" w:header="851" w:footer="992" w:gutter="0"/>
          <w:pgBorders>
            <w:top w:val="none" w:sz="0" w:space="0"/>
            <w:left w:val="none" w:sz="0" w:space="0"/>
            <w:bottom w:val="none" w:sz="0" w:space="0"/>
            <w:right w:val="none" w:sz="0" w:space="0"/>
          </w:pgBorders>
          <w:cols w:space="0" w:num="1"/>
          <w:titlePg/>
          <w:rtlGutter w:val="0"/>
          <w:docGrid w:type="lines" w:linePitch="318" w:charSpace="0"/>
        </w:sectPr>
      </w:pPr>
    </w:p>
    <w:p w14:paraId="6E4776DB">
      <w:pPr>
        <w:spacing w:line="360" w:lineRule="auto"/>
        <w:jc w:val="center"/>
        <w:rPr>
          <w:b/>
          <w:bCs/>
          <w:color w:val="auto"/>
          <w:kern w:val="0"/>
          <w:sz w:val="29"/>
          <w:highlight w:val="none"/>
        </w:rPr>
      </w:pPr>
      <w:r>
        <w:rPr>
          <w:b/>
          <w:bCs/>
          <w:color w:val="auto"/>
          <w:kern w:val="0"/>
          <w:sz w:val="29"/>
          <w:highlight w:val="none"/>
        </w:rPr>
        <w:t>索</w:t>
      </w:r>
      <w:r>
        <w:rPr>
          <w:rFonts w:hint="eastAsia"/>
          <w:b/>
          <w:bCs/>
          <w:color w:val="auto"/>
          <w:kern w:val="0"/>
          <w:sz w:val="29"/>
          <w:highlight w:val="none"/>
          <w:lang w:val="en-US" w:eastAsia="zh-CN"/>
        </w:rPr>
        <w:t xml:space="preserve">  </w:t>
      </w:r>
      <w:r>
        <w:rPr>
          <w:b/>
          <w:bCs/>
          <w:color w:val="auto"/>
          <w:kern w:val="0"/>
          <w:sz w:val="29"/>
          <w:highlight w:val="none"/>
        </w:rPr>
        <w:t>引</w:t>
      </w:r>
    </w:p>
    <w:p w14:paraId="7BE4B2B2">
      <w:pPr>
        <w:spacing w:line="360" w:lineRule="auto"/>
        <w:jc w:val="center"/>
        <w:rPr>
          <w:color w:val="auto"/>
          <w:kern w:val="0"/>
          <w:sz w:val="24"/>
          <w:szCs w:val="24"/>
          <w:highlight w:val="none"/>
        </w:rPr>
      </w:pPr>
    </w:p>
    <w:p w14:paraId="67F24C72">
      <w:pPr>
        <w:spacing w:line="360" w:lineRule="auto"/>
        <w:jc w:val="left"/>
        <w:rPr>
          <w:color w:val="auto"/>
          <w:kern w:val="0"/>
          <w:sz w:val="24"/>
          <w:szCs w:val="24"/>
          <w:highlight w:val="none"/>
        </w:rPr>
      </w:pPr>
      <w:r>
        <w:rPr>
          <w:color w:val="auto"/>
          <w:kern w:val="0"/>
          <w:sz w:val="29"/>
          <w:szCs w:val="29"/>
          <w:highlight w:val="none"/>
        </w:rPr>
        <w:t>一、</w:t>
      </w:r>
      <w:r>
        <w:rPr>
          <w:rFonts w:hint="eastAsia"/>
          <w:color w:val="auto"/>
          <w:kern w:val="0"/>
          <w:sz w:val="29"/>
          <w:szCs w:val="29"/>
          <w:highlight w:val="none"/>
          <w:lang w:eastAsia="zh-CN"/>
        </w:rPr>
        <w:t>申请</w:t>
      </w:r>
      <w:r>
        <w:rPr>
          <w:color w:val="auto"/>
          <w:kern w:val="0"/>
          <w:sz w:val="29"/>
          <w:szCs w:val="29"/>
          <w:highlight w:val="none"/>
        </w:rPr>
        <w:t>函</w:t>
      </w:r>
    </w:p>
    <w:p w14:paraId="23CD01F5">
      <w:pPr>
        <w:spacing w:line="360" w:lineRule="auto"/>
        <w:jc w:val="left"/>
        <w:rPr>
          <w:rFonts w:eastAsia="宋体"/>
          <w:color w:val="auto"/>
          <w:kern w:val="0"/>
          <w:sz w:val="29"/>
          <w:szCs w:val="29"/>
          <w:highlight w:val="none"/>
        </w:rPr>
      </w:pPr>
      <w:r>
        <w:rPr>
          <w:rFonts w:eastAsia="宋体"/>
          <w:color w:val="auto"/>
          <w:kern w:val="0"/>
          <w:sz w:val="29"/>
          <w:szCs w:val="29"/>
          <w:highlight w:val="none"/>
        </w:rPr>
        <w:t>二、</w:t>
      </w:r>
      <w:r>
        <w:rPr>
          <w:rFonts w:hint="eastAsia" w:eastAsia="宋体"/>
          <w:color w:val="auto"/>
          <w:kern w:val="0"/>
          <w:sz w:val="29"/>
          <w:szCs w:val="29"/>
          <w:highlight w:val="none"/>
          <w:lang w:eastAsia="zh-CN"/>
        </w:rPr>
        <w:t>承诺函</w:t>
      </w:r>
    </w:p>
    <w:p w14:paraId="23CACA21">
      <w:pPr>
        <w:spacing w:line="360" w:lineRule="auto"/>
        <w:jc w:val="left"/>
        <w:rPr>
          <w:rFonts w:eastAsia="宋体"/>
          <w:color w:val="auto"/>
          <w:kern w:val="0"/>
          <w:sz w:val="29"/>
          <w:szCs w:val="29"/>
          <w:highlight w:val="none"/>
        </w:rPr>
      </w:pPr>
      <w:r>
        <w:rPr>
          <w:rFonts w:hint="eastAsia" w:eastAsia="宋体"/>
          <w:color w:val="auto"/>
          <w:kern w:val="0"/>
          <w:sz w:val="29"/>
          <w:szCs w:val="29"/>
          <w:highlight w:val="none"/>
          <w:lang w:eastAsia="zh-CN"/>
        </w:rPr>
        <w:t>三</w:t>
      </w:r>
      <w:r>
        <w:rPr>
          <w:rFonts w:eastAsia="宋体"/>
          <w:color w:val="auto"/>
          <w:kern w:val="0"/>
          <w:sz w:val="29"/>
          <w:szCs w:val="29"/>
          <w:highlight w:val="none"/>
        </w:rPr>
        <w:t>、</w:t>
      </w:r>
      <w:r>
        <w:rPr>
          <w:rFonts w:hint="eastAsia"/>
          <w:color w:val="auto"/>
          <w:kern w:val="0"/>
          <w:sz w:val="29"/>
          <w:szCs w:val="29"/>
          <w:highlight w:val="none"/>
          <w:lang w:eastAsia="zh-CN"/>
        </w:rPr>
        <w:t>服务商</w:t>
      </w:r>
      <w:r>
        <w:rPr>
          <w:rFonts w:eastAsia="宋体"/>
          <w:color w:val="auto"/>
          <w:kern w:val="0"/>
          <w:sz w:val="29"/>
          <w:szCs w:val="29"/>
          <w:highlight w:val="none"/>
        </w:rPr>
        <w:t>的资格证明文件</w:t>
      </w:r>
    </w:p>
    <w:p w14:paraId="39A25D2D">
      <w:pPr>
        <w:spacing w:line="360" w:lineRule="auto"/>
        <w:jc w:val="left"/>
        <w:rPr>
          <w:rFonts w:hint="eastAsia" w:eastAsia="宋体"/>
          <w:color w:val="auto"/>
          <w:kern w:val="0"/>
          <w:sz w:val="29"/>
          <w:szCs w:val="29"/>
          <w:highlight w:val="none"/>
          <w:lang w:eastAsia="zh-CN"/>
        </w:rPr>
      </w:pPr>
      <w:r>
        <w:rPr>
          <w:rFonts w:hint="eastAsia" w:eastAsia="宋体"/>
          <w:color w:val="auto"/>
          <w:kern w:val="0"/>
          <w:sz w:val="29"/>
          <w:szCs w:val="29"/>
          <w:highlight w:val="none"/>
          <w:lang w:eastAsia="zh-CN"/>
        </w:rPr>
        <w:t>四、偏离表</w:t>
      </w:r>
    </w:p>
    <w:p w14:paraId="2628009E">
      <w:pPr>
        <w:spacing w:line="360" w:lineRule="auto"/>
        <w:jc w:val="left"/>
        <w:rPr>
          <w:rFonts w:eastAsia="宋体"/>
          <w:color w:val="auto"/>
          <w:kern w:val="0"/>
          <w:sz w:val="29"/>
          <w:szCs w:val="29"/>
          <w:highlight w:val="none"/>
        </w:rPr>
      </w:pPr>
      <w:r>
        <w:rPr>
          <w:rFonts w:hint="eastAsia" w:eastAsia="宋体"/>
          <w:color w:val="auto"/>
          <w:kern w:val="0"/>
          <w:sz w:val="29"/>
          <w:szCs w:val="29"/>
          <w:highlight w:val="none"/>
          <w:lang w:eastAsia="zh-CN"/>
        </w:rPr>
        <w:t>五、</w:t>
      </w:r>
      <w:r>
        <w:rPr>
          <w:rFonts w:hint="eastAsia"/>
          <w:color w:val="auto"/>
          <w:kern w:val="0"/>
          <w:sz w:val="29"/>
          <w:szCs w:val="29"/>
          <w:highlight w:val="none"/>
          <w:lang w:eastAsia="zh-CN"/>
        </w:rPr>
        <w:t>服务商</w:t>
      </w:r>
      <w:r>
        <w:rPr>
          <w:rFonts w:hint="eastAsia" w:eastAsia="宋体"/>
          <w:color w:val="auto"/>
          <w:kern w:val="0"/>
          <w:sz w:val="29"/>
          <w:szCs w:val="29"/>
          <w:highlight w:val="none"/>
          <w:lang w:eastAsia="zh-CN"/>
        </w:rPr>
        <w:t>提交的其它资料</w:t>
      </w:r>
    </w:p>
    <w:p w14:paraId="517825CA">
      <w:pPr>
        <w:spacing w:line="360" w:lineRule="auto"/>
        <w:jc w:val="left"/>
        <w:rPr>
          <w:rFonts w:eastAsia="宋体"/>
          <w:color w:val="auto"/>
          <w:kern w:val="0"/>
          <w:sz w:val="29"/>
          <w:szCs w:val="29"/>
          <w:highlight w:val="none"/>
        </w:rPr>
        <w:sectPr>
          <w:pgSz w:w="11906" w:h="16838"/>
          <w:pgMar w:top="1417" w:right="1417" w:bottom="1417" w:left="1417" w:header="851" w:footer="992" w:gutter="0"/>
          <w:pgBorders>
            <w:top w:val="none" w:sz="0" w:space="0"/>
            <w:left w:val="none" w:sz="0" w:space="0"/>
            <w:bottom w:val="none" w:sz="0" w:space="0"/>
            <w:right w:val="none" w:sz="0" w:space="0"/>
          </w:pgBorders>
          <w:cols w:space="0" w:num="1"/>
          <w:titlePg/>
          <w:rtlGutter w:val="0"/>
          <w:docGrid w:type="lines" w:linePitch="318" w:charSpace="0"/>
        </w:sectPr>
      </w:pPr>
    </w:p>
    <w:p w14:paraId="583F7AA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b/>
          <w:bCs/>
          <w:color w:val="auto"/>
          <w:kern w:val="0"/>
          <w:sz w:val="24"/>
          <w:szCs w:val="24"/>
          <w:highlight w:val="none"/>
        </w:rPr>
      </w:pPr>
      <w:bookmarkStart w:id="70" w:name="_Toc10229"/>
      <w:bookmarkStart w:id="71" w:name="_Toc20713"/>
      <w:bookmarkStart w:id="72" w:name="_Toc29184"/>
      <w:bookmarkStart w:id="73" w:name="_Toc9534"/>
      <w:bookmarkStart w:id="74" w:name="_Toc2226"/>
      <w:r>
        <w:rPr>
          <w:b/>
          <w:bCs/>
          <w:color w:val="auto"/>
          <w:kern w:val="0"/>
          <w:sz w:val="24"/>
          <w:szCs w:val="24"/>
          <w:highlight w:val="none"/>
        </w:rPr>
        <w:t>一、</w:t>
      </w:r>
      <w:r>
        <w:rPr>
          <w:rFonts w:hint="eastAsia"/>
          <w:b/>
          <w:bCs/>
          <w:color w:val="auto"/>
          <w:kern w:val="0"/>
          <w:sz w:val="24"/>
          <w:szCs w:val="24"/>
          <w:highlight w:val="none"/>
          <w:lang w:eastAsia="zh-CN"/>
        </w:rPr>
        <w:t>申请</w:t>
      </w:r>
      <w:r>
        <w:rPr>
          <w:b/>
          <w:bCs/>
          <w:color w:val="auto"/>
          <w:kern w:val="0"/>
          <w:sz w:val="24"/>
          <w:szCs w:val="24"/>
          <w:highlight w:val="none"/>
        </w:rPr>
        <w:t>函</w:t>
      </w:r>
      <w:bookmarkEnd w:id="70"/>
      <w:bookmarkEnd w:id="71"/>
      <w:bookmarkEnd w:id="72"/>
      <w:bookmarkEnd w:id="73"/>
      <w:bookmarkEnd w:id="74"/>
    </w:p>
    <w:p w14:paraId="562FEAE1">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color w:val="auto"/>
          <w:kern w:val="0"/>
          <w:sz w:val="24"/>
          <w:szCs w:val="24"/>
          <w:highlight w:val="none"/>
        </w:rPr>
        <w:t>致：</w:t>
      </w:r>
      <w:r>
        <w:rPr>
          <w:color w:val="auto"/>
          <w:kern w:val="0"/>
          <w:sz w:val="24"/>
          <w:szCs w:val="24"/>
          <w:highlight w:val="none"/>
          <w:u w:val="single"/>
        </w:rPr>
        <w:t>         </w:t>
      </w:r>
      <w:r>
        <w:rPr>
          <w:rFonts w:hint="eastAsia"/>
          <w:color w:val="auto"/>
          <w:kern w:val="0"/>
          <w:sz w:val="24"/>
          <w:szCs w:val="24"/>
          <w:highlight w:val="none"/>
          <w:u w:val="single"/>
          <w:lang w:val="en-US" w:eastAsia="zh-CN"/>
        </w:rPr>
        <w:t xml:space="preserve">   </w:t>
      </w:r>
      <w:r>
        <w:rPr>
          <w:color w:val="auto"/>
          <w:kern w:val="0"/>
          <w:sz w:val="24"/>
          <w:szCs w:val="24"/>
          <w:highlight w:val="none"/>
          <w:u w:val="single"/>
        </w:rPr>
        <w:t>            </w:t>
      </w:r>
    </w:p>
    <w:p w14:paraId="609F282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color w:val="auto"/>
          <w:kern w:val="0"/>
          <w:sz w:val="24"/>
          <w:szCs w:val="24"/>
          <w:highlight w:val="none"/>
        </w:rPr>
      </w:pPr>
      <w:r>
        <w:rPr>
          <w:rFonts w:hint="eastAsia" w:ascii="宋体" w:hAnsi="宋体" w:cs="宋体"/>
          <w:color w:val="auto"/>
          <w:sz w:val="24"/>
          <w:szCs w:val="24"/>
          <w:highlight w:val="none"/>
        </w:rPr>
        <w:t xml:space="preserve">根据贵方为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项目的</w:t>
      </w:r>
      <w:r>
        <w:rPr>
          <w:rFonts w:hint="eastAsia" w:ascii="宋体" w:hAnsi="宋体" w:cs="宋体"/>
          <w:color w:val="auto"/>
          <w:sz w:val="24"/>
          <w:szCs w:val="24"/>
          <w:highlight w:val="none"/>
          <w:lang w:eastAsia="zh-CN"/>
        </w:rPr>
        <w:t>征集公告</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项目编号</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，本签字代表（全名、职务）正式授权并代表</w:t>
      </w:r>
      <w:r>
        <w:rPr>
          <w:rFonts w:hint="eastAsia" w:ascii="宋体" w:hAnsi="宋体" w:cs="宋体"/>
          <w:color w:val="auto"/>
          <w:sz w:val="24"/>
          <w:szCs w:val="24"/>
          <w:highlight w:val="none"/>
          <w:lang w:eastAsia="zh-CN"/>
        </w:rPr>
        <w:t>服务商</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服务商</w:t>
      </w:r>
      <w:r>
        <w:rPr>
          <w:rFonts w:hint="eastAsia" w:ascii="宋体" w:hAnsi="宋体" w:cs="宋体"/>
          <w:color w:val="auto"/>
          <w:sz w:val="24"/>
          <w:szCs w:val="24"/>
          <w:highlight w:val="none"/>
        </w:rPr>
        <w:t>名称、地址）提交下述文件正本一份、副本</w:t>
      </w:r>
      <w:r>
        <w:rPr>
          <w:rFonts w:hint="eastAsia" w:ascii="宋体" w:hAnsi="宋体" w:cs="宋体"/>
          <w:color w:val="auto"/>
          <w:sz w:val="24"/>
          <w:szCs w:val="24"/>
          <w:highlight w:val="none"/>
          <w:lang w:val="en-US" w:eastAsia="zh-CN"/>
        </w:rPr>
        <w:t>一</w:t>
      </w:r>
      <w:r>
        <w:rPr>
          <w:rFonts w:hint="eastAsia" w:ascii="宋体" w:hAnsi="宋体" w:cs="宋体"/>
          <w:color w:val="auto"/>
          <w:sz w:val="24"/>
          <w:szCs w:val="24"/>
          <w:highlight w:val="none"/>
        </w:rPr>
        <w:t>份。</w:t>
      </w:r>
      <w:bookmarkStart w:id="75" w:name="_Toc512434026"/>
      <w:bookmarkStart w:id="76" w:name="_Toc23332"/>
      <w:bookmarkStart w:id="77" w:name="_Toc485391372"/>
      <w:bookmarkStart w:id="78" w:name="_Toc10303"/>
      <w:bookmarkStart w:id="79" w:name="_Toc25923"/>
      <w:bookmarkStart w:id="80" w:name="_Toc13859"/>
      <w:bookmarkStart w:id="81" w:name="_Toc32735"/>
      <w:bookmarkStart w:id="82" w:name="_Toc25291"/>
      <w:bookmarkStart w:id="83" w:name="_Toc24579"/>
      <w:bookmarkStart w:id="84" w:name="_Toc16100"/>
      <w:bookmarkStart w:id="85" w:name="_Toc514769464"/>
      <w:bookmarkStart w:id="86" w:name="_Toc481501611"/>
      <w:bookmarkStart w:id="87" w:name="_Toc424"/>
      <w:r>
        <w:rPr>
          <w:color w:val="auto"/>
          <w:kern w:val="0"/>
          <w:sz w:val="24"/>
          <w:szCs w:val="24"/>
          <w:highlight w:val="none"/>
        </w:rPr>
        <w:t>根据本函，本</w:t>
      </w:r>
      <w:r>
        <w:rPr>
          <w:rFonts w:hint="eastAsia"/>
          <w:color w:val="auto"/>
          <w:kern w:val="0"/>
          <w:sz w:val="24"/>
          <w:szCs w:val="24"/>
          <w:highlight w:val="none"/>
          <w:lang w:eastAsia="zh-CN"/>
        </w:rPr>
        <w:t>服务商</w:t>
      </w:r>
      <w:r>
        <w:rPr>
          <w:color w:val="auto"/>
          <w:kern w:val="0"/>
          <w:sz w:val="24"/>
          <w:szCs w:val="24"/>
          <w:highlight w:val="none"/>
        </w:rPr>
        <w:t>代表宣布我方保证遵守</w:t>
      </w:r>
      <w:r>
        <w:rPr>
          <w:rFonts w:hint="eastAsia"/>
          <w:color w:val="auto"/>
          <w:kern w:val="0"/>
          <w:sz w:val="24"/>
          <w:szCs w:val="24"/>
          <w:highlight w:val="none"/>
          <w:lang w:eastAsia="zh-CN"/>
        </w:rPr>
        <w:t>征集文件</w:t>
      </w:r>
      <w:r>
        <w:rPr>
          <w:color w:val="auto"/>
          <w:kern w:val="0"/>
          <w:sz w:val="24"/>
          <w:szCs w:val="24"/>
          <w:highlight w:val="none"/>
        </w:rPr>
        <w:t>的全部规定，同时：</w:t>
      </w:r>
    </w:p>
    <w:bookmarkEnd w:id="75"/>
    <w:bookmarkEnd w:id="76"/>
    <w:bookmarkEnd w:id="77"/>
    <w:bookmarkEnd w:id="78"/>
    <w:bookmarkEnd w:id="79"/>
    <w:bookmarkEnd w:id="80"/>
    <w:bookmarkEnd w:id="81"/>
    <w:bookmarkEnd w:id="82"/>
    <w:bookmarkEnd w:id="83"/>
    <w:bookmarkEnd w:id="84"/>
    <w:bookmarkEnd w:id="85"/>
    <w:bookmarkEnd w:id="86"/>
    <w:bookmarkEnd w:id="87"/>
    <w:p w14:paraId="68171A6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服务商</w:t>
      </w:r>
      <w:r>
        <w:rPr>
          <w:rFonts w:hint="eastAsia" w:ascii="宋体" w:hAnsi="宋体" w:cs="宋体"/>
          <w:color w:val="auto"/>
          <w:sz w:val="24"/>
          <w:szCs w:val="24"/>
          <w:highlight w:val="none"/>
        </w:rPr>
        <w:t>已详细审查全部</w:t>
      </w:r>
      <w:r>
        <w:rPr>
          <w:rFonts w:hint="eastAsia" w:ascii="宋体" w:hAnsi="宋体" w:cs="宋体"/>
          <w:color w:val="auto"/>
          <w:sz w:val="24"/>
          <w:szCs w:val="24"/>
          <w:highlight w:val="none"/>
          <w:lang w:eastAsia="zh-CN"/>
        </w:rPr>
        <w:t>征集文件</w:t>
      </w:r>
      <w:r>
        <w:rPr>
          <w:rFonts w:hint="eastAsia" w:ascii="宋体" w:hAnsi="宋体" w:cs="宋体"/>
          <w:color w:val="auto"/>
          <w:sz w:val="24"/>
          <w:szCs w:val="24"/>
          <w:highlight w:val="none"/>
        </w:rPr>
        <w:t>，包括修改文件（如有的话）和有关附件，将自行承担因对全部</w:t>
      </w:r>
      <w:r>
        <w:rPr>
          <w:rFonts w:hint="eastAsia" w:ascii="宋体" w:hAnsi="宋体" w:cs="宋体"/>
          <w:color w:val="auto"/>
          <w:sz w:val="24"/>
          <w:szCs w:val="24"/>
          <w:highlight w:val="none"/>
          <w:lang w:eastAsia="zh-CN"/>
        </w:rPr>
        <w:t>征集文件</w:t>
      </w:r>
      <w:r>
        <w:rPr>
          <w:rFonts w:hint="eastAsia" w:ascii="宋体" w:hAnsi="宋体" w:cs="宋体"/>
          <w:color w:val="auto"/>
          <w:sz w:val="24"/>
          <w:szCs w:val="24"/>
          <w:highlight w:val="none"/>
        </w:rPr>
        <w:t>理解不正确或误解而产生的相应后果。</w:t>
      </w:r>
    </w:p>
    <w:p w14:paraId="06521D5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服务商</w:t>
      </w:r>
      <w:r>
        <w:rPr>
          <w:rFonts w:hint="eastAsia" w:ascii="宋体" w:hAnsi="宋体" w:cs="宋体"/>
          <w:color w:val="auto"/>
          <w:sz w:val="24"/>
          <w:szCs w:val="24"/>
          <w:highlight w:val="none"/>
        </w:rPr>
        <w:t>保证遵守</w:t>
      </w:r>
      <w:r>
        <w:rPr>
          <w:rFonts w:hint="eastAsia" w:ascii="宋体" w:hAnsi="宋体" w:cs="宋体"/>
          <w:color w:val="auto"/>
          <w:sz w:val="24"/>
          <w:szCs w:val="24"/>
          <w:highlight w:val="none"/>
          <w:lang w:eastAsia="zh-CN"/>
        </w:rPr>
        <w:t>征集文件</w:t>
      </w:r>
      <w:r>
        <w:rPr>
          <w:rFonts w:hint="eastAsia" w:ascii="宋体" w:hAnsi="宋体" w:cs="宋体"/>
          <w:color w:val="auto"/>
          <w:sz w:val="24"/>
          <w:szCs w:val="24"/>
          <w:highlight w:val="none"/>
        </w:rPr>
        <w:t>的全部规定，</w:t>
      </w:r>
      <w:r>
        <w:rPr>
          <w:rFonts w:hint="eastAsia" w:ascii="宋体" w:hAnsi="宋体" w:cs="宋体"/>
          <w:color w:val="auto"/>
          <w:sz w:val="24"/>
          <w:szCs w:val="24"/>
          <w:highlight w:val="none"/>
          <w:lang w:eastAsia="zh-CN"/>
        </w:rPr>
        <w:t>服务商</w:t>
      </w:r>
      <w:r>
        <w:rPr>
          <w:rFonts w:hint="eastAsia" w:ascii="宋体" w:hAnsi="宋体" w:cs="宋体"/>
          <w:color w:val="auto"/>
          <w:sz w:val="24"/>
          <w:szCs w:val="24"/>
          <w:highlight w:val="none"/>
        </w:rPr>
        <w:t>所提交的材料中所含的信息均为真实、准确、完整，且不具有任何误导性。</w:t>
      </w:r>
    </w:p>
    <w:p w14:paraId="5BDD839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服务商</w:t>
      </w:r>
      <w:r>
        <w:rPr>
          <w:rFonts w:hint="eastAsia" w:ascii="宋体" w:hAnsi="宋体" w:cs="宋体"/>
          <w:color w:val="auto"/>
          <w:sz w:val="24"/>
          <w:szCs w:val="24"/>
          <w:highlight w:val="none"/>
        </w:rPr>
        <w:t>将按</w:t>
      </w:r>
      <w:r>
        <w:rPr>
          <w:rFonts w:hint="eastAsia" w:ascii="宋体" w:hAnsi="宋体" w:cs="宋体"/>
          <w:color w:val="auto"/>
          <w:sz w:val="24"/>
          <w:szCs w:val="24"/>
          <w:highlight w:val="none"/>
          <w:lang w:eastAsia="zh-CN"/>
        </w:rPr>
        <w:t>征集文件</w:t>
      </w:r>
      <w:r>
        <w:rPr>
          <w:rFonts w:hint="eastAsia" w:ascii="宋体" w:hAnsi="宋体" w:cs="宋体"/>
          <w:color w:val="auto"/>
          <w:sz w:val="24"/>
          <w:szCs w:val="24"/>
          <w:highlight w:val="none"/>
        </w:rPr>
        <w:t>的规定履行合同责任和义务。</w:t>
      </w:r>
    </w:p>
    <w:p w14:paraId="7943243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w:t>
      </w:r>
      <w:r>
        <w:rPr>
          <w:rFonts w:hint="eastAsia"/>
          <w:color w:val="auto"/>
          <w:sz w:val="24"/>
          <w:highlight w:val="none"/>
          <w:lang w:eastAsia="zh-CN"/>
        </w:rPr>
        <w:t>申请文件</w:t>
      </w:r>
      <w:r>
        <w:rPr>
          <w:color w:val="auto"/>
          <w:sz w:val="24"/>
          <w:highlight w:val="none"/>
        </w:rPr>
        <w:t>有效期</w:t>
      </w:r>
      <w:r>
        <w:rPr>
          <w:rFonts w:hint="eastAsia"/>
          <w:color w:val="auto"/>
          <w:sz w:val="24"/>
          <w:highlight w:val="none"/>
          <w:lang w:eastAsia="zh-CN"/>
        </w:rPr>
        <w:t>：</w:t>
      </w:r>
      <w:r>
        <w:rPr>
          <w:color w:val="auto"/>
          <w:sz w:val="24"/>
          <w:highlight w:val="none"/>
        </w:rPr>
        <w:t>自</w:t>
      </w:r>
      <w:r>
        <w:rPr>
          <w:rFonts w:hint="eastAsia"/>
          <w:color w:val="auto"/>
          <w:sz w:val="24"/>
          <w:highlight w:val="none"/>
          <w:lang w:eastAsia="zh-CN"/>
        </w:rPr>
        <w:t>申请文件</w:t>
      </w:r>
      <w:r>
        <w:rPr>
          <w:color w:val="auto"/>
          <w:sz w:val="24"/>
          <w:highlight w:val="none"/>
        </w:rPr>
        <w:t>提交截止之日起90日历天</w:t>
      </w:r>
      <w:r>
        <w:rPr>
          <w:rFonts w:hint="eastAsia" w:ascii="宋体" w:hAnsi="宋体" w:cs="宋体"/>
          <w:color w:val="auto"/>
          <w:sz w:val="24"/>
          <w:szCs w:val="24"/>
          <w:highlight w:val="none"/>
        </w:rPr>
        <w:t>。</w:t>
      </w:r>
    </w:p>
    <w:p w14:paraId="517C114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服务商</w:t>
      </w:r>
      <w:r>
        <w:rPr>
          <w:rFonts w:hint="eastAsia" w:ascii="宋体" w:hAnsi="宋体" w:cs="宋体"/>
          <w:color w:val="auto"/>
          <w:sz w:val="24"/>
          <w:szCs w:val="24"/>
          <w:highlight w:val="none"/>
        </w:rPr>
        <w:t>同意提供按照</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可能要求的与其投标有关的一切数据或资料，完全理解贵方不一定要接受收到的任何投标。</w:t>
      </w:r>
    </w:p>
    <w:p w14:paraId="3A4B064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.与本</w:t>
      </w:r>
      <w:r>
        <w:rPr>
          <w:rFonts w:hint="eastAsia" w:ascii="宋体" w:hAnsi="宋体" w:cs="宋体"/>
          <w:color w:val="auto"/>
          <w:sz w:val="24"/>
          <w:szCs w:val="24"/>
          <w:highlight w:val="none"/>
          <w:lang w:eastAsia="zh-CN"/>
        </w:rPr>
        <w:t>申请</w:t>
      </w:r>
      <w:r>
        <w:rPr>
          <w:rFonts w:hint="eastAsia" w:ascii="宋体" w:hAnsi="宋体" w:cs="宋体"/>
          <w:color w:val="auto"/>
          <w:sz w:val="24"/>
          <w:szCs w:val="24"/>
          <w:highlight w:val="none"/>
        </w:rPr>
        <w:t>有关的一切正式往来通讯请寄：</w:t>
      </w:r>
    </w:p>
    <w:p w14:paraId="09D99295">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left"/>
        <w:textAlignment w:val="auto"/>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地址：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邮编： </w:t>
      </w:r>
      <w:r>
        <w:rPr>
          <w:rFonts w:hint="eastAsia" w:ascii="宋体" w:hAnsi="宋体" w:cs="宋体"/>
          <w:color w:val="auto"/>
          <w:sz w:val="24"/>
          <w:szCs w:val="24"/>
          <w:highlight w:val="none"/>
          <w:u w:val="single"/>
        </w:rPr>
        <w:t xml:space="preserve">                 </w:t>
      </w:r>
    </w:p>
    <w:p w14:paraId="0F9CA6BF">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left"/>
        <w:textAlignment w:val="auto"/>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电话/手机：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传真： </w:t>
      </w:r>
      <w:r>
        <w:rPr>
          <w:rFonts w:hint="eastAsia" w:ascii="宋体" w:hAnsi="宋体" w:cs="宋体"/>
          <w:color w:val="auto"/>
          <w:sz w:val="24"/>
          <w:szCs w:val="24"/>
          <w:highlight w:val="none"/>
          <w:u w:val="single"/>
        </w:rPr>
        <w:t xml:space="preserve">                 </w:t>
      </w:r>
    </w:p>
    <w:p w14:paraId="685C8546">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left"/>
        <w:textAlignment w:val="auto"/>
        <w:rPr>
          <w:rFonts w:ascii="宋体" w:hAnsi="宋体" w:cs="宋体"/>
          <w:color w:val="auto"/>
          <w:sz w:val="24"/>
          <w:szCs w:val="24"/>
          <w:highlight w:val="none"/>
          <w:u w:val="single"/>
        </w:rPr>
      </w:pPr>
      <w:r>
        <w:rPr>
          <w:rFonts w:hint="eastAsia" w:ascii="宋体" w:hAnsi="宋体" w:cs="宋体"/>
          <w:color w:val="auto"/>
          <w:sz w:val="24"/>
          <w:szCs w:val="24"/>
          <w:highlight w:val="none"/>
          <w:lang w:eastAsia="zh-CN"/>
        </w:rPr>
        <w:t>服务商</w:t>
      </w:r>
      <w:r>
        <w:rPr>
          <w:rFonts w:hint="eastAsia" w:ascii="宋体" w:hAnsi="宋体" w:cs="宋体"/>
          <w:color w:val="auto"/>
          <w:sz w:val="24"/>
          <w:szCs w:val="24"/>
          <w:highlight w:val="none"/>
        </w:rPr>
        <w:t xml:space="preserve">代表签字： </w:t>
      </w:r>
      <w:r>
        <w:rPr>
          <w:rFonts w:hint="eastAsia" w:ascii="宋体" w:hAnsi="宋体" w:cs="宋体"/>
          <w:color w:val="auto"/>
          <w:sz w:val="24"/>
          <w:szCs w:val="24"/>
          <w:highlight w:val="none"/>
          <w:u w:val="single"/>
        </w:rPr>
        <w:t xml:space="preserve">                </w:t>
      </w:r>
    </w:p>
    <w:p w14:paraId="73E00D7B">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lang w:eastAsia="zh-CN"/>
        </w:rPr>
        <w:t>服务商</w:t>
      </w:r>
      <w:r>
        <w:rPr>
          <w:rFonts w:hint="eastAsia" w:ascii="宋体" w:hAnsi="宋体" w:cs="宋体"/>
          <w:color w:val="auto"/>
          <w:sz w:val="24"/>
          <w:szCs w:val="24"/>
          <w:highlight w:val="none"/>
        </w:rPr>
        <w:t>（全称并加盖公章）：</w:t>
      </w:r>
      <w:r>
        <w:rPr>
          <w:rFonts w:hint="eastAsia" w:ascii="宋体" w:hAnsi="宋体" w:cs="宋体"/>
          <w:color w:val="auto"/>
          <w:sz w:val="24"/>
          <w:szCs w:val="24"/>
          <w:highlight w:val="none"/>
          <w:u w:val="single"/>
        </w:rPr>
        <w:t xml:space="preserve">                       </w:t>
      </w:r>
    </w:p>
    <w:p w14:paraId="59E9CF8D">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24"/>
          <w:highlight w:val="none"/>
        </w:rPr>
      </w:pPr>
      <w:bookmarkStart w:id="88" w:name="_Toc8682"/>
      <w:bookmarkStart w:id="89" w:name="_Toc10606"/>
      <w:bookmarkStart w:id="90" w:name="_Toc15946"/>
      <w:bookmarkStart w:id="91" w:name="_Toc485391373"/>
      <w:bookmarkStart w:id="92" w:name="_Toc32494"/>
      <w:bookmarkStart w:id="93" w:name="_Toc2918"/>
      <w:bookmarkStart w:id="94" w:name="_Toc14884"/>
      <w:bookmarkStart w:id="95" w:name="_Toc14307"/>
      <w:bookmarkStart w:id="96" w:name="_Toc1994"/>
      <w:bookmarkStart w:id="97" w:name="_Toc481501612"/>
      <w:bookmarkStart w:id="98" w:name="_Toc512434027"/>
      <w:bookmarkStart w:id="99" w:name="_Toc514769465"/>
      <w:bookmarkStart w:id="100" w:name="_Toc12039"/>
      <w:r>
        <w:rPr>
          <w:rFonts w:hint="eastAsia" w:ascii="宋体" w:hAnsi="宋体" w:eastAsia="宋体" w:cs="宋体"/>
          <w:color w:val="auto"/>
          <w:sz w:val="24"/>
          <w:szCs w:val="24"/>
          <w:highlight w:val="none"/>
        </w:rPr>
        <w:t xml:space="preserve">日  期：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年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月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bookmarkEnd w:id="88"/>
      <w:bookmarkEnd w:id="89"/>
      <w:bookmarkEnd w:id="90"/>
      <w:bookmarkEnd w:id="91"/>
      <w:bookmarkEnd w:id="92"/>
      <w:bookmarkEnd w:id="93"/>
      <w:bookmarkEnd w:id="94"/>
      <w:bookmarkEnd w:id="95"/>
      <w:bookmarkEnd w:id="96"/>
      <w:bookmarkEnd w:id="97"/>
      <w:bookmarkEnd w:id="98"/>
      <w:bookmarkEnd w:id="99"/>
      <w:bookmarkEnd w:id="100"/>
    </w:p>
    <w:p w14:paraId="5D760AF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b/>
          <w:bCs/>
          <w:color w:val="0000FF"/>
          <w:kern w:val="0"/>
          <w:sz w:val="24"/>
          <w:szCs w:val="24"/>
          <w:highlight w:val="none"/>
          <w:lang w:eastAsia="zh-CN"/>
        </w:rPr>
        <w:sectPr>
          <w:pgSz w:w="11906" w:h="16838"/>
          <w:pgMar w:top="1417" w:right="1417" w:bottom="1417" w:left="1417" w:header="851" w:footer="992" w:gutter="0"/>
          <w:pgBorders>
            <w:top w:val="none" w:sz="0" w:space="0"/>
            <w:left w:val="none" w:sz="0" w:space="0"/>
            <w:bottom w:val="none" w:sz="0" w:space="0"/>
            <w:right w:val="none" w:sz="0" w:space="0"/>
          </w:pgBorders>
          <w:cols w:space="0" w:num="1"/>
          <w:titlePg/>
          <w:rtlGutter w:val="0"/>
          <w:docGrid w:type="lines" w:linePitch="318" w:charSpace="0"/>
        </w:sectPr>
      </w:pPr>
      <w:bookmarkStart w:id="101" w:name="_Toc16977"/>
      <w:bookmarkStart w:id="102" w:name="_Toc28707"/>
    </w:p>
    <w:p w14:paraId="76E6227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b/>
          <w:bCs/>
          <w:color w:val="auto"/>
          <w:kern w:val="0"/>
          <w:sz w:val="24"/>
          <w:szCs w:val="24"/>
          <w:highlight w:val="none"/>
        </w:rPr>
      </w:pPr>
      <w:bookmarkStart w:id="103" w:name="_Toc11607"/>
      <w:bookmarkStart w:id="104" w:name="_Toc2710"/>
      <w:r>
        <w:rPr>
          <w:rFonts w:hint="eastAsia"/>
          <w:b/>
          <w:bCs/>
          <w:color w:val="auto"/>
          <w:kern w:val="0"/>
          <w:sz w:val="24"/>
          <w:szCs w:val="24"/>
          <w:highlight w:val="none"/>
          <w:lang w:eastAsia="zh-CN"/>
        </w:rPr>
        <w:t>二</w:t>
      </w:r>
      <w:r>
        <w:rPr>
          <w:b/>
          <w:bCs/>
          <w:color w:val="auto"/>
          <w:kern w:val="0"/>
          <w:sz w:val="24"/>
          <w:szCs w:val="24"/>
          <w:highlight w:val="none"/>
        </w:rPr>
        <w:t>、</w:t>
      </w:r>
      <w:r>
        <w:rPr>
          <w:rFonts w:hint="eastAsia"/>
          <w:b/>
          <w:bCs/>
          <w:color w:val="auto"/>
          <w:kern w:val="0"/>
          <w:sz w:val="24"/>
          <w:szCs w:val="24"/>
          <w:highlight w:val="none"/>
          <w:lang w:eastAsia="zh-CN"/>
        </w:rPr>
        <w:t>承诺</w:t>
      </w:r>
      <w:r>
        <w:rPr>
          <w:b/>
          <w:bCs/>
          <w:color w:val="auto"/>
          <w:kern w:val="0"/>
          <w:sz w:val="24"/>
          <w:szCs w:val="24"/>
          <w:highlight w:val="none"/>
        </w:rPr>
        <w:t>函</w:t>
      </w:r>
      <w:bookmarkEnd w:id="101"/>
      <w:bookmarkEnd w:id="102"/>
      <w:bookmarkEnd w:id="103"/>
      <w:bookmarkEnd w:id="104"/>
    </w:p>
    <w:p w14:paraId="712ED365">
      <w:pPr>
        <w:keepNext w:val="0"/>
        <w:keepLines w:val="0"/>
        <w:pageBreakBefore w:val="0"/>
        <w:widowControl w:val="0"/>
        <w:kinsoku/>
        <w:wordWrap/>
        <w:overflowPunct/>
        <w:topLinePunct w:val="0"/>
        <w:autoSpaceDE/>
        <w:autoSpaceDN/>
        <w:bidi w:val="0"/>
        <w:adjustRightInd/>
        <w:snapToGrid/>
        <w:spacing w:line="360" w:lineRule="auto"/>
        <w:textAlignment w:val="auto"/>
        <w:rPr>
          <w:color w:val="auto"/>
          <w:kern w:val="0"/>
          <w:sz w:val="24"/>
          <w:szCs w:val="24"/>
          <w:highlight w:val="none"/>
        </w:rPr>
      </w:pPr>
      <w:r>
        <w:rPr>
          <w:color w:val="auto"/>
          <w:kern w:val="0"/>
          <w:sz w:val="24"/>
          <w:szCs w:val="24"/>
          <w:highlight w:val="none"/>
        </w:rPr>
        <w:t>致：</w:t>
      </w:r>
      <w:r>
        <w:rPr>
          <w:color w:val="auto"/>
          <w:kern w:val="0"/>
          <w:sz w:val="24"/>
          <w:szCs w:val="24"/>
          <w:highlight w:val="none"/>
          <w:u w:val="single"/>
        </w:rPr>
        <w:t>         </w:t>
      </w:r>
      <w:r>
        <w:rPr>
          <w:rFonts w:hint="eastAsia"/>
          <w:color w:val="auto"/>
          <w:kern w:val="0"/>
          <w:sz w:val="24"/>
          <w:szCs w:val="24"/>
          <w:highlight w:val="none"/>
          <w:u w:val="single"/>
          <w:lang w:val="en-US" w:eastAsia="zh-CN"/>
        </w:rPr>
        <w:t xml:space="preserve">   </w:t>
      </w:r>
      <w:r>
        <w:rPr>
          <w:color w:val="auto"/>
          <w:kern w:val="0"/>
          <w:sz w:val="24"/>
          <w:szCs w:val="24"/>
          <w:highlight w:val="none"/>
          <w:u w:val="single"/>
        </w:rPr>
        <w:t>            </w:t>
      </w:r>
    </w:p>
    <w:p w14:paraId="1AF1C2C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color w:val="auto"/>
          <w:kern w:val="0"/>
          <w:sz w:val="24"/>
          <w:szCs w:val="24"/>
          <w:highlight w:val="none"/>
        </w:rPr>
      </w:pPr>
      <w:r>
        <w:rPr>
          <w:rFonts w:hint="eastAsia" w:ascii="宋体" w:hAnsi="宋体" w:cs="宋体"/>
          <w:color w:val="auto"/>
          <w:sz w:val="24"/>
          <w:szCs w:val="24"/>
          <w:highlight w:val="none"/>
        </w:rPr>
        <w:t xml:space="preserve">根据贵方为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项目的</w:t>
      </w:r>
      <w:r>
        <w:rPr>
          <w:rFonts w:hint="eastAsia" w:ascii="宋体" w:hAnsi="宋体" w:cs="宋体"/>
          <w:color w:val="auto"/>
          <w:sz w:val="24"/>
          <w:szCs w:val="24"/>
          <w:highlight w:val="none"/>
          <w:lang w:eastAsia="zh-CN"/>
        </w:rPr>
        <w:t>征集公告</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项目编号：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我司承诺如下</w:t>
      </w:r>
      <w:r>
        <w:rPr>
          <w:color w:val="auto"/>
          <w:kern w:val="0"/>
          <w:sz w:val="24"/>
          <w:szCs w:val="24"/>
          <w:highlight w:val="none"/>
        </w:rPr>
        <w:t>：</w:t>
      </w:r>
    </w:p>
    <w:p w14:paraId="27B382BA">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我司充分了解</w:t>
      </w:r>
      <w:r>
        <w:rPr>
          <w:rFonts w:hint="eastAsia" w:ascii="宋体" w:hAnsi="宋体" w:eastAsia="宋体" w:cs="宋体"/>
          <w:color w:val="auto"/>
          <w:sz w:val="24"/>
          <w:highlight w:val="none"/>
        </w:rPr>
        <w:t>确定第二阶段成交</w:t>
      </w:r>
      <w:r>
        <w:rPr>
          <w:rFonts w:hint="eastAsia" w:ascii="宋体" w:hAnsi="宋体" w:cs="宋体"/>
          <w:color w:val="auto"/>
          <w:sz w:val="24"/>
          <w:highlight w:val="none"/>
          <w:lang w:eastAsia="zh-CN"/>
        </w:rPr>
        <w:t>服务商</w:t>
      </w:r>
      <w:r>
        <w:rPr>
          <w:rFonts w:hint="eastAsia" w:ascii="宋体" w:hAnsi="宋体" w:eastAsia="宋体" w:cs="宋体"/>
          <w:color w:val="auto"/>
          <w:sz w:val="24"/>
          <w:highlight w:val="none"/>
        </w:rPr>
        <w:t>的方式为：</w:t>
      </w:r>
      <w:r>
        <w:rPr>
          <w:rFonts w:hint="eastAsia" w:ascii="宋体" w:hAnsi="宋体" w:eastAsia="宋体" w:cs="宋体"/>
          <w:color w:val="auto"/>
          <w:sz w:val="24"/>
          <w:highlight w:val="none"/>
          <w:lang w:eastAsia="zh-CN"/>
        </w:rPr>
        <w:t>二次竞价</w:t>
      </w:r>
    </w:p>
    <w:p w14:paraId="7B721517">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jc w:val="left"/>
        <w:textAlignment w:val="auto"/>
        <w:rPr>
          <w:rFonts w:ascii="宋体" w:hAnsi="宋体" w:cs="宋体"/>
          <w:color w:val="auto"/>
          <w:sz w:val="24"/>
          <w:szCs w:val="24"/>
          <w:highlight w:val="none"/>
        </w:rPr>
      </w:pPr>
      <w:r>
        <w:rPr>
          <w:rFonts w:hint="eastAsia" w:ascii="宋体" w:hAnsi="宋体" w:eastAsia="宋体" w:cs="宋体"/>
          <w:color w:val="auto"/>
          <w:sz w:val="24"/>
          <w:highlight w:val="none"/>
          <w:lang w:eastAsia="zh-CN"/>
        </w:rPr>
        <w:t>我司承诺在第二阶段每次报价均不超过第一阶段设定的最高限制单价</w:t>
      </w:r>
      <w:r>
        <w:rPr>
          <w:rFonts w:hint="eastAsia" w:ascii="宋体" w:hAnsi="宋体" w:cs="宋体"/>
          <w:color w:val="auto"/>
          <w:sz w:val="24"/>
          <w:szCs w:val="24"/>
          <w:highlight w:val="none"/>
        </w:rPr>
        <w:t>。</w:t>
      </w:r>
    </w:p>
    <w:p w14:paraId="6F26F013">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left"/>
        <w:textAlignment w:val="auto"/>
        <w:rPr>
          <w:rFonts w:hint="eastAsia" w:ascii="宋体" w:hAnsi="宋体" w:cs="宋体"/>
          <w:color w:val="auto"/>
          <w:sz w:val="24"/>
          <w:szCs w:val="24"/>
          <w:highlight w:val="none"/>
          <w:lang w:eastAsia="zh-CN"/>
        </w:rPr>
      </w:pPr>
    </w:p>
    <w:p w14:paraId="126601BF">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left"/>
        <w:textAlignment w:val="auto"/>
        <w:rPr>
          <w:rFonts w:hint="eastAsia" w:ascii="宋体" w:hAnsi="宋体" w:cs="宋体"/>
          <w:color w:val="auto"/>
          <w:sz w:val="24"/>
          <w:szCs w:val="24"/>
          <w:highlight w:val="none"/>
          <w:lang w:eastAsia="zh-CN"/>
        </w:rPr>
      </w:pPr>
    </w:p>
    <w:p w14:paraId="4E7CC7D2">
      <w:pPr>
        <w:pStyle w:val="2"/>
        <w:rPr>
          <w:rFonts w:hint="eastAsia" w:ascii="宋体" w:hAnsi="宋体" w:cs="宋体"/>
          <w:color w:val="auto"/>
          <w:sz w:val="24"/>
          <w:szCs w:val="24"/>
          <w:highlight w:val="none"/>
          <w:lang w:eastAsia="zh-CN"/>
        </w:rPr>
      </w:pPr>
    </w:p>
    <w:p w14:paraId="6BB22841">
      <w:pPr>
        <w:rPr>
          <w:rFonts w:hint="eastAsia"/>
          <w:color w:val="auto"/>
          <w:highlight w:val="none"/>
          <w:lang w:eastAsia="zh-CN"/>
        </w:rPr>
      </w:pPr>
    </w:p>
    <w:p w14:paraId="2C502D75">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left"/>
        <w:textAlignment w:val="auto"/>
        <w:rPr>
          <w:rFonts w:hint="eastAsia" w:ascii="宋体" w:hAnsi="宋体" w:cs="宋体"/>
          <w:color w:val="auto"/>
          <w:sz w:val="24"/>
          <w:szCs w:val="24"/>
          <w:highlight w:val="none"/>
          <w:lang w:eastAsia="zh-CN"/>
        </w:rPr>
      </w:pPr>
    </w:p>
    <w:p w14:paraId="1F295E2F">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lang w:eastAsia="zh-CN"/>
        </w:rPr>
        <w:t>服务商</w:t>
      </w:r>
      <w:r>
        <w:rPr>
          <w:rFonts w:hint="eastAsia" w:ascii="宋体" w:hAnsi="宋体" w:cs="宋体"/>
          <w:color w:val="auto"/>
          <w:sz w:val="24"/>
          <w:szCs w:val="24"/>
          <w:highlight w:val="none"/>
        </w:rPr>
        <w:t>（全称并加盖公章）：</w:t>
      </w:r>
      <w:r>
        <w:rPr>
          <w:rFonts w:hint="eastAsia" w:ascii="宋体" w:hAnsi="宋体" w:cs="宋体"/>
          <w:color w:val="auto"/>
          <w:sz w:val="24"/>
          <w:szCs w:val="24"/>
          <w:highlight w:val="none"/>
          <w:u w:val="single"/>
        </w:rPr>
        <w:t xml:space="preserve">                       </w:t>
      </w:r>
    </w:p>
    <w:p w14:paraId="116A0A8B">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left"/>
        <w:textAlignment w:val="auto"/>
        <w:rPr>
          <w:rFonts w:ascii="宋体" w:hAnsi="宋体" w:cs="宋体"/>
          <w:color w:val="auto"/>
          <w:sz w:val="24"/>
          <w:szCs w:val="24"/>
          <w:highlight w:val="none"/>
          <w:u w:val="single"/>
        </w:rPr>
      </w:pPr>
      <w:r>
        <w:rPr>
          <w:rFonts w:hint="eastAsia" w:ascii="宋体" w:hAnsi="宋体" w:cs="宋体"/>
          <w:color w:val="auto"/>
          <w:sz w:val="24"/>
          <w:szCs w:val="24"/>
          <w:highlight w:val="none"/>
          <w:lang w:eastAsia="zh-CN"/>
        </w:rPr>
        <w:t>服务商</w:t>
      </w:r>
      <w:r>
        <w:rPr>
          <w:rFonts w:hint="eastAsia" w:ascii="宋体" w:hAnsi="宋体" w:cs="宋体"/>
          <w:color w:val="auto"/>
          <w:sz w:val="24"/>
          <w:szCs w:val="24"/>
          <w:highlight w:val="none"/>
        </w:rPr>
        <w:t xml:space="preserve">代表签字： </w:t>
      </w:r>
      <w:r>
        <w:rPr>
          <w:rFonts w:hint="eastAsia" w:ascii="宋体" w:hAnsi="宋体" w:cs="宋体"/>
          <w:color w:val="auto"/>
          <w:sz w:val="24"/>
          <w:szCs w:val="24"/>
          <w:highlight w:val="none"/>
          <w:u w:val="single"/>
        </w:rPr>
        <w:t xml:space="preserve">                </w:t>
      </w:r>
    </w:p>
    <w:p w14:paraId="453C1C8A">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color w:val="auto"/>
          <w:kern w:val="0"/>
          <w:sz w:val="24"/>
          <w:szCs w:val="24"/>
          <w:highlight w:val="none"/>
        </w:rPr>
      </w:pPr>
      <w:r>
        <w:rPr>
          <w:rFonts w:hint="eastAsia" w:ascii="宋体" w:hAnsi="宋体" w:eastAsia="宋体" w:cs="宋体"/>
          <w:color w:val="auto"/>
          <w:sz w:val="24"/>
          <w:szCs w:val="24"/>
          <w:highlight w:val="none"/>
        </w:rPr>
        <w:t xml:space="preserve">日  期：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年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月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03BFB910">
      <w:pPr>
        <w:spacing w:line="440" w:lineRule="exact"/>
        <w:jc w:val="center"/>
        <w:outlineLvl w:val="1"/>
        <w:rPr>
          <w:b/>
          <w:bCs/>
          <w:color w:val="auto"/>
          <w:kern w:val="0"/>
          <w:sz w:val="24"/>
          <w:szCs w:val="24"/>
          <w:highlight w:val="none"/>
        </w:rPr>
      </w:pPr>
      <w:r>
        <w:rPr>
          <w:color w:val="auto"/>
          <w:kern w:val="0"/>
          <w:sz w:val="24"/>
          <w:szCs w:val="24"/>
          <w:highlight w:val="none"/>
        </w:rPr>
        <w:br w:type="page"/>
      </w:r>
      <w:bookmarkStart w:id="105" w:name="_Toc29400"/>
      <w:bookmarkStart w:id="106" w:name="_Toc12832"/>
      <w:bookmarkStart w:id="107" w:name="_Toc29569"/>
      <w:bookmarkStart w:id="108" w:name="_Toc5248"/>
      <w:bookmarkStart w:id="109" w:name="_Toc16565"/>
      <w:r>
        <w:rPr>
          <w:rFonts w:hint="eastAsia"/>
          <w:b/>
          <w:bCs/>
          <w:color w:val="auto"/>
          <w:kern w:val="0"/>
          <w:sz w:val="24"/>
          <w:szCs w:val="24"/>
          <w:highlight w:val="none"/>
          <w:lang w:eastAsia="zh-CN"/>
        </w:rPr>
        <w:t>三</w:t>
      </w:r>
      <w:r>
        <w:rPr>
          <w:b/>
          <w:bCs/>
          <w:color w:val="auto"/>
          <w:kern w:val="0"/>
          <w:sz w:val="24"/>
          <w:szCs w:val="24"/>
          <w:highlight w:val="none"/>
        </w:rPr>
        <w:t>、</w:t>
      </w:r>
      <w:r>
        <w:rPr>
          <w:rFonts w:hint="eastAsia"/>
          <w:b/>
          <w:bCs/>
          <w:color w:val="auto"/>
          <w:kern w:val="0"/>
          <w:sz w:val="24"/>
          <w:szCs w:val="24"/>
          <w:highlight w:val="none"/>
          <w:lang w:eastAsia="zh-CN"/>
        </w:rPr>
        <w:t>服务商</w:t>
      </w:r>
      <w:r>
        <w:rPr>
          <w:b/>
          <w:bCs/>
          <w:color w:val="auto"/>
          <w:kern w:val="0"/>
          <w:sz w:val="24"/>
          <w:szCs w:val="24"/>
          <w:highlight w:val="none"/>
        </w:rPr>
        <w:t>的资格及资信证明文件</w:t>
      </w:r>
      <w:bookmarkEnd w:id="105"/>
      <w:bookmarkEnd w:id="106"/>
      <w:bookmarkEnd w:id="107"/>
      <w:bookmarkEnd w:id="108"/>
      <w:bookmarkEnd w:id="109"/>
    </w:p>
    <w:p w14:paraId="2C1CC85B">
      <w:pPr>
        <w:spacing w:line="440" w:lineRule="exact"/>
        <w:jc w:val="center"/>
        <w:rPr>
          <w:color w:val="auto"/>
          <w:kern w:val="0"/>
          <w:sz w:val="24"/>
          <w:szCs w:val="24"/>
          <w:highlight w:val="none"/>
        </w:rPr>
      </w:pPr>
    </w:p>
    <w:p w14:paraId="7393055E">
      <w:pPr>
        <w:spacing w:line="440" w:lineRule="exact"/>
        <w:jc w:val="center"/>
        <w:rPr>
          <w:color w:val="auto"/>
          <w:kern w:val="0"/>
          <w:sz w:val="24"/>
          <w:szCs w:val="24"/>
          <w:highlight w:val="none"/>
        </w:rPr>
      </w:pPr>
      <w:r>
        <w:rPr>
          <w:rFonts w:hint="eastAsia"/>
          <w:b/>
          <w:bCs/>
          <w:color w:val="auto"/>
          <w:kern w:val="0"/>
          <w:sz w:val="24"/>
          <w:szCs w:val="24"/>
          <w:highlight w:val="none"/>
          <w:lang w:eastAsia="zh-CN"/>
        </w:rPr>
        <w:t>三</w:t>
      </w:r>
      <w:r>
        <w:rPr>
          <w:b/>
          <w:bCs/>
          <w:color w:val="auto"/>
          <w:kern w:val="0"/>
          <w:sz w:val="24"/>
          <w:szCs w:val="24"/>
          <w:highlight w:val="none"/>
        </w:rPr>
        <w:t>-1单位负责人授权书（若有）</w:t>
      </w:r>
    </w:p>
    <w:p w14:paraId="0AB685AD">
      <w:pPr>
        <w:spacing w:line="440" w:lineRule="exact"/>
        <w:rPr>
          <w:color w:val="auto"/>
          <w:kern w:val="0"/>
          <w:sz w:val="24"/>
          <w:szCs w:val="24"/>
          <w:highlight w:val="none"/>
        </w:rPr>
      </w:pPr>
      <w:r>
        <w:rPr>
          <w:color w:val="auto"/>
          <w:kern w:val="0"/>
          <w:sz w:val="24"/>
          <w:szCs w:val="24"/>
          <w:highlight w:val="none"/>
        </w:rPr>
        <w:t>致：</w:t>
      </w:r>
      <w:r>
        <w:rPr>
          <w:color w:val="auto"/>
          <w:kern w:val="0"/>
          <w:sz w:val="24"/>
          <w:szCs w:val="24"/>
          <w:highlight w:val="none"/>
          <w:u w:val="single"/>
        </w:rPr>
        <w:t>                     </w:t>
      </w:r>
    </w:p>
    <w:p w14:paraId="102BA16F">
      <w:pPr>
        <w:spacing w:line="440" w:lineRule="exact"/>
        <w:ind w:firstLine="480" w:firstLineChars="200"/>
        <w:rPr>
          <w:color w:val="auto"/>
          <w:kern w:val="0"/>
          <w:sz w:val="24"/>
          <w:szCs w:val="24"/>
          <w:highlight w:val="none"/>
        </w:rPr>
      </w:pPr>
      <w:r>
        <w:rPr>
          <w:color w:val="auto"/>
          <w:kern w:val="0"/>
          <w:sz w:val="24"/>
          <w:szCs w:val="24"/>
          <w:highlight w:val="none"/>
        </w:rPr>
        <w:t>我方的单位负责人</w:t>
      </w:r>
      <w:r>
        <w:rPr>
          <w:color w:val="auto"/>
          <w:kern w:val="0"/>
          <w:sz w:val="24"/>
          <w:szCs w:val="24"/>
          <w:highlight w:val="none"/>
          <w:u w:val="single"/>
        </w:rPr>
        <w:t>（填写“单位负责人全名”）</w:t>
      </w:r>
      <w:r>
        <w:rPr>
          <w:color w:val="auto"/>
          <w:kern w:val="0"/>
          <w:sz w:val="24"/>
          <w:szCs w:val="24"/>
          <w:highlight w:val="none"/>
        </w:rPr>
        <w:t>授权</w:t>
      </w:r>
      <w:r>
        <w:rPr>
          <w:color w:val="auto"/>
          <w:kern w:val="0"/>
          <w:sz w:val="24"/>
          <w:szCs w:val="24"/>
          <w:highlight w:val="none"/>
          <w:u w:val="single"/>
        </w:rPr>
        <w:t>（填写“</w:t>
      </w:r>
      <w:r>
        <w:rPr>
          <w:rFonts w:hint="eastAsia"/>
          <w:color w:val="auto"/>
          <w:kern w:val="0"/>
          <w:sz w:val="24"/>
          <w:szCs w:val="24"/>
          <w:highlight w:val="none"/>
          <w:u w:val="single"/>
          <w:lang w:eastAsia="zh-CN"/>
        </w:rPr>
        <w:t>服务商</w:t>
      </w:r>
      <w:r>
        <w:rPr>
          <w:color w:val="auto"/>
          <w:kern w:val="0"/>
          <w:sz w:val="24"/>
          <w:szCs w:val="24"/>
          <w:highlight w:val="none"/>
          <w:u w:val="single"/>
        </w:rPr>
        <w:t>代表全名”）</w:t>
      </w:r>
      <w:r>
        <w:rPr>
          <w:color w:val="auto"/>
          <w:kern w:val="0"/>
          <w:sz w:val="24"/>
          <w:szCs w:val="24"/>
          <w:highlight w:val="none"/>
        </w:rPr>
        <w:t>为</w:t>
      </w:r>
      <w:r>
        <w:rPr>
          <w:rFonts w:hint="eastAsia"/>
          <w:color w:val="auto"/>
          <w:kern w:val="0"/>
          <w:sz w:val="24"/>
          <w:szCs w:val="24"/>
          <w:highlight w:val="none"/>
          <w:lang w:eastAsia="zh-CN"/>
        </w:rPr>
        <w:t>服务商</w:t>
      </w:r>
      <w:r>
        <w:rPr>
          <w:color w:val="auto"/>
          <w:kern w:val="0"/>
          <w:sz w:val="24"/>
          <w:szCs w:val="24"/>
          <w:highlight w:val="none"/>
        </w:rPr>
        <w:t>代表，代表我方参加</w:t>
      </w:r>
      <w:r>
        <w:rPr>
          <w:color w:val="auto"/>
          <w:kern w:val="0"/>
          <w:sz w:val="24"/>
          <w:szCs w:val="24"/>
          <w:highlight w:val="none"/>
          <w:u w:val="single"/>
        </w:rPr>
        <w:t>（填写“项目名称”）</w:t>
      </w:r>
      <w:r>
        <w:rPr>
          <w:color w:val="auto"/>
          <w:kern w:val="0"/>
          <w:sz w:val="24"/>
          <w:szCs w:val="24"/>
          <w:highlight w:val="none"/>
        </w:rPr>
        <w:t>项目（项目编号：</w:t>
      </w:r>
      <w:r>
        <w:rPr>
          <w:color w:val="auto"/>
          <w:kern w:val="0"/>
          <w:sz w:val="24"/>
          <w:szCs w:val="24"/>
          <w:highlight w:val="none"/>
          <w:u w:val="single"/>
        </w:rPr>
        <w:t>         </w:t>
      </w:r>
      <w:r>
        <w:rPr>
          <w:color w:val="auto"/>
          <w:kern w:val="0"/>
          <w:sz w:val="24"/>
          <w:szCs w:val="24"/>
          <w:highlight w:val="none"/>
        </w:rPr>
        <w:t>）的，全权代表我方处理投标过程的一切事宜，包括但不限于：参加</w:t>
      </w:r>
      <w:r>
        <w:rPr>
          <w:rFonts w:hint="eastAsia"/>
          <w:color w:val="auto"/>
          <w:kern w:val="0"/>
          <w:sz w:val="24"/>
          <w:szCs w:val="24"/>
          <w:highlight w:val="none"/>
          <w:lang w:eastAsia="zh-CN"/>
        </w:rPr>
        <w:t>征集、</w:t>
      </w:r>
      <w:r>
        <w:rPr>
          <w:color w:val="auto"/>
          <w:kern w:val="0"/>
          <w:sz w:val="24"/>
          <w:szCs w:val="24"/>
          <w:highlight w:val="none"/>
        </w:rPr>
        <w:t>澄清、签约等。</w:t>
      </w:r>
      <w:r>
        <w:rPr>
          <w:rFonts w:hint="eastAsia"/>
          <w:color w:val="auto"/>
          <w:kern w:val="0"/>
          <w:sz w:val="24"/>
          <w:szCs w:val="24"/>
          <w:highlight w:val="none"/>
          <w:lang w:eastAsia="zh-CN"/>
        </w:rPr>
        <w:t>服务商</w:t>
      </w:r>
      <w:r>
        <w:rPr>
          <w:color w:val="auto"/>
          <w:kern w:val="0"/>
          <w:sz w:val="24"/>
          <w:szCs w:val="24"/>
          <w:highlight w:val="none"/>
        </w:rPr>
        <w:t>代表在</w:t>
      </w:r>
      <w:r>
        <w:rPr>
          <w:rFonts w:hint="eastAsia"/>
          <w:color w:val="auto"/>
          <w:kern w:val="0"/>
          <w:sz w:val="24"/>
          <w:szCs w:val="24"/>
          <w:highlight w:val="none"/>
          <w:lang w:eastAsia="zh-CN"/>
        </w:rPr>
        <w:t>申请</w:t>
      </w:r>
      <w:r>
        <w:rPr>
          <w:color w:val="auto"/>
          <w:kern w:val="0"/>
          <w:sz w:val="24"/>
          <w:szCs w:val="24"/>
          <w:highlight w:val="none"/>
        </w:rPr>
        <w:t>过程中所签署的一切文件和处理与之有关的一切事务，我方均予以认可并对此承担责任。</w:t>
      </w:r>
    </w:p>
    <w:p w14:paraId="7B1BFC66">
      <w:pPr>
        <w:spacing w:line="440" w:lineRule="exact"/>
        <w:rPr>
          <w:color w:val="auto"/>
          <w:kern w:val="0"/>
          <w:sz w:val="24"/>
          <w:szCs w:val="24"/>
          <w:highlight w:val="none"/>
        </w:rPr>
      </w:pPr>
      <w:r>
        <w:rPr>
          <w:rFonts w:hint="eastAsia"/>
          <w:color w:val="auto"/>
          <w:kern w:val="0"/>
          <w:sz w:val="24"/>
          <w:szCs w:val="24"/>
          <w:highlight w:val="none"/>
          <w:lang w:eastAsia="zh-CN"/>
        </w:rPr>
        <w:t>服务商</w:t>
      </w:r>
      <w:r>
        <w:rPr>
          <w:color w:val="auto"/>
          <w:kern w:val="0"/>
          <w:sz w:val="24"/>
          <w:szCs w:val="24"/>
          <w:highlight w:val="none"/>
        </w:rPr>
        <w:t>代表无转委权。特此授权。</w:t>
      </w:r>
    </w:p>
    <w:p w14:paraId="40FED955">
      <w:pPr>
        <w:spacing w:line="440" w:lineRule="exact"/>
        <w:rPr>
          <w:color w:val="auto"/>
          <w:kern w:val="0"/>
          <w:sz w:val="24"/>
          <w:szCs w:val="24"/>
          <w:highlight w:val="none"/>
        </w:rPr>
      </w:pPr>
      <w:r>
        <w:rPr>
          <w:color w:val="auto"/>
          <w:kern w:val="0"/>
          <w:sz w:val="24"/>
          <w:szCs w:val="24"/>
          <w:highlight w:val="none"/>
        </w:rPr>
        <w:t>（以下无正文）</w:t>
      </w:r>
    </w:p>
    <w:p w14:paraId="178EA6CC">
      <w:pPr>
        <w:spacing w:line="440" w:lineRule="exact"/>
        <w:jc w:val="left"/>
        <w:rPr>
          <w:color w:val="auto"/>
          <w:kern w:val="0"/>
          <w:sz w:val="24"/>
          <w:szCs w:val="24"/>
          <w:highlight w:val="none"/>
        </w:rPr>
      </w:pPr>
      <w:r>
        <w:rPr>
          <w:color w:val="auto"/>
          <w:kern w:val="0"/>
          <w:sz w:val="24"/>
          <w:szCs w:val="24"/>
          <w:highlight w:val="none"/>
        </w:rPr>
        <w:t>单位负责人：</w:t>
      </w:r>
      <w:r>
        <w:rPr>
          <w:color w:val="auto"/>
          <w:kern w:val="0"/>
          <w:sz w:val="24"/>
          <w:szCs w:val="24"/>
          <w:highlight w:val="none"/>
          <w:u w:val="single"/>
        </w:rPr>
        <w:t>    </w:t>
      </w:r>
      <w:r>
        <w:rPr>
          <w:color w:val="auto"/>
          <w:kern w:val="0"/>
          <w:sz w:val="24"/>
          <w:szCs w:val="24"/>
          <w:highlight w:val="none"/>
        </w:rPr>
        <w:t>身份证号：</w:t>
      </w:r>
      <w:r>
        <w:rPr>
          <w:color w:val="auto"/>
          <w:kern w:val="0"/>
          <w:sz w:val="24"/>
          <w:szCs w:val="24"/>
          <w:highlight w:val="none"/>
          <w:u w:val="single"/>
        </w:rPr>
        <w:t>      </w:t>
      </w:r>
      <w:r>
        <w:rPr>
          <w:color w:val="auto"/>
          <w:kern w:val="0"/>
          <w:sz w:val="24"/>
          <w:szCs w:val="24"/>
          <w:highlight w:val="none"/>
        </w:rPr>
        <w:t>手机：</w:t>
      </w:r>
      <w:r>
        <w:rPr>
          <w:color w:val="auto"/>
          <w:kern w:val="0"/>
          <w:sz w:val="24"/>
          <w:szCs w:val="24"/>
          <w:highlight w:val="none"/>
          <w:u w:val="single"/>
        </w:rPr>
        <w:t>      </w:t>
      </w:r>
    </w:p>
    <w:p w14:paraId="21718C8C">
      <w:pPr>
        <w:spacing w:line="440" w:lineRule="exact"/>
        <w:jc w:val="left"/>
        <w:rPr>
          <w:color w:val="auto"/>
          <w:kern w:val="0"/>
          <w:sz w:val="24"/>
          <w:szCs w:val="24"/>
          <w:highlight w:val="none"/>
        </w:rPr>
      </w:pPr>
      <w:r>
        <w:rPr>
          <w:rFonts w:hint="eastAsia"/>
          <w:color w:val="auto"/>
          <w:kern w:val="0"/>
          <w:sz w:val="24"/>
          <w:szCs w:val="24"/>
          <w:highlight w:val="none"/>
          <w:lang w:eastAsia="zh-CN"/>
        </w:rPr>
        <w:t>服务商</w:t>
      </w:r>
      <w:r>
        <w:rPr>
          <w:color w:val="auto"/>
          <w:kern w:val="0"/>
          <w:sz w:val="24"/>
          <w:szCs w:val="24"/>
          <w:highlight w:val="none"/>
        </w:rPr>
        <w:t>代表：</w:t>
      </w:r>
      <w:r>
        <w:rPr>
          <w:color w:val="auto"/>
          <w:kern w:val="0"/>
          <w:sz w:val="24"/>
          <w:szCs w:val="24"/>
          <w:highlight w:val="none"/>
          <w:u w:val="single"/>
        </w:rPr>
        <w:t>    </w:t>
      </w:r>
      <w:r>
        <w:rPr>
          <w:color w:val="auto"/>
          <w:kern w:val="0"/>
          <w:sz w:val="24"/>
          <w:szCs w:val="24"/>
          <w:highlight w:val="none"/>
        </w:rPr>
        <w:t>身份证号：</w:t>
      </w:r>
      <w:r>
        <w:rPr>
          <w:color w:val="auto"/>
          <w:kern w:val="0"/>
          <w:sz w:val="24"/>
          <w:szCs w:val="24"/>
          <w:highlight w:val="none"/>
          <w:u w:val="single"/>
        </w:rPr>
        <w:t>      </w:t>
      </w:r>
      <w:r>
        <w:rPr>
          <w:color w:val="auto"/>
          <w:kern w:val="0"/>
          <w:sz w:val="24"/>
          <w:szCs w:val="24"/>
          <w:highlight w:val="none"/>
        </w:rPr>
        <w:t>手机：</w:t>
      </w:r>
      <w:r>
        <w:rPr>
          <w:color w:val="auto"/>
          <w:kern w:val="0"/>
          <w:sz w:val="24"/>
          <w:szCs w:val="24"/>
          <w:highlight w:val="none"/>
          <w:u w:val="single"/>
        </w:rPr>
        <w:t>        </w:t>
      </w:r>
    </w:p>
    <w:p w14:paraId="59A8230B">
      <w:pPr>
        <w:spacing w:line="440" w:lineRule="exact"/>
        <w:rPr>
          <w:color w:val="auto"/>
          <w:kern w:val="0"/>
          <w:sz w:val="24"/>
          <w:szCs w:val="24"/>
          <w:highlight w:val="none"/>
        </w:rPr>
      </w:pPr>
      <w:r>
        <w:rPr>
          <w:color w:val="auto"/>
          <w:kern w:val="0"/>
          <w:sz w:val="24"/>
          <w:szCs w:val="24"/>
          <w:highlight w:val="none"/>
        </w:rPr>
        <w:t> </w:t>
      </w:r>
    </w:p>
    <w:p w14:paraId="27ED82FF">
      <w:pPr>
        <w:spacing w:line="440" w:lineRule="exact"/>
        <w:rPr>
          <w:color w:val="auto"/>
          <w:kern w:val="0"/>
          <w:sz w:val="24"/>
          <w:szCs w:val="24"/>
          <w:highlight w:val="none"/>
        </w:rPr>
      </w:pPr>
      <w:r>
        <w:rPr>
          <w:color w:val="auto"/>
          <w:kern w:val="0"/>
          <w:sz w:val="24"/>
          <w:szCs w:val="24"/>
          <w:highlight w:val="none"/>
        </w:rPr>
        <w:t>授权方</w:t>
      </w:r>
    </w:p>
    <w:p w14:paraId="47405284">
      <w:pPr>
        <w:spacing w:line="440" w:lineRule="exact"/>
        <w:rPr>
          <w:color w:val="auto"/>
          <w:kern w:val="0"/>
          <w:sz w:val="24"/>
          <w:szCs w:val="24"/>
          <w:highlight w:val="none"/>
        </w:rPr>
      </w:pPr>
      <w:r>
        <w:rPr>
          <w:rFonts w:hint="eastAsia"/>
          <w:color w:val="auto"/>
          <w:kern w:val="0"/>
          <w:sz w:val="24"/>
          <w:szCs w:val="24"/>
          <w:highlight w:val="none"/>
          <w:lang w:eastAsia="zh-CN"/>
        </w:rPr>
        <w:t>服务商</w:t>
      </w:r>
      <w:r>
        <w:rPr>
          <w:color w:val="auto"/>
          <w:kern w:val="0"/>
          <w:sz w:val="24"/>
          <w:szCs w:val="24"/>
          <w:highlight w:val="none"/>
        </w:rPr>
        <w:t>：</w:t>
      </w:r>
      <w:r>
        <w:rPr>
          <w:color w:val="auto"/>
          <w:kern w:val="0"/>
          <w:sz w:val="24"/>
          <w:szCs w:val="24"/>
          <w:highlight w:val="none"/>
          <w:u w:val="single"/>
        </w:rPr>
        <w:t>（全称并加盖单位公章）</w:t>
      </w:r>
    </w:p>
    <w:p w14:paraId="18A3CA5F">
      <w:pPr>
        <w:spacing w:line="440" w:lineRule="exact"/>
        <w:rPr>
          <w:color w:val="auto"/>
          <w:kern w:val="0"/>
          <w:sz w:val="24"/>
          <w:szCs w:val="24"/>
          <w:highlight w:val="none"/>
        </w:rPr>
      </w:pPr>
      <w:r>
        <w:rPr>
          <w:color w:val="auto"/>
          <w:kern w:val="0"/>
          <w:sz w:val="24"/>
          <w:szCs w:val="24"/>
          <w:highlight w:val="none"/>
        </w:rPr>
        <w:t>单位负责人签字或盖章：</w:t>
      </w:r>
      <w:r>
        <w:rPr>
          <w:color w:val="auto"/>
          <w:kern w:val="0"/>
          <w:sz w:val="24"/>
          <w:szCs w:val="24"/>
          <w:highlight w:val="none"/>
          <w:u w:val="single"/>
        </w:rPr>
        <w:t>                   </w:t>
      </w:r>
    </w:p>
    <w:p w14:paraId="662C3BE9">
      <w:pPr>
        <w:spacing w:line="440" w:lineRule="exact"/>
        <w:rPr>
          <w:color w:val="auto"/>
          <w:kern w:val="0"/>
          <w:sz w:val="24"/>
          <w:szCs w:val="24"/>
          <w:highlight w:val="none"/>
        </w:rPr>
      </w:pPr>
      <w:r>
        <w:rPr>
          <w:color w:val="auto"/>
          <w:kern w:val="0"/>
          <w:sz w:val="24"/>
          <w:szCs w:val="24"/>
          <w:highlight w:val="none"/>
        </w:rPr>
        <w:t> </w:t>
      </w:r>
    </w:p>
    <w:p w14:paraId="0223C206">
      <w:pPr>
        <w:spacing w:line="440" w:lineRule="exact"/>
        <w:rPr>
          <w:color w:val="auto"/>
          <w:kern w:val="0"/>
          <w:sz w:val="24"/>
          <w:szCs w:val="24"/>
          <w:highlight w:val="none"/>
        </w:rPr>
      </w:pPr>
      <w:r>
        <w:rPr>
          <w:color w:val="auto"/>
          <w:kern w:val="0"/>
          <w:sz w:val="24"/>
          <w:szCs w:val="24"/>
          <w:highlight w:val="none"/>
        </w:rPr>
        <w:t>接受授权方</w:t>
      </w:r>
    </w:p>
    <w:p w14:paraId="47F43321">
      <w:pPr>
        <w:spacing w:line="440" w:lineRule="exact"/>
        <w:rPr>
          <w:color w:val="auto"/>
          <w:kern w:val="0"/>
          <w:sz w:val="24"/>
          <w:szCs w:val="24"/>
          <w:highlight w:val="none"/>
        </w:rPr>
      </w:pPr>
      <w:r>
        <w:rPr>
          <w:rFonts w:hint="eastAsia"/>
          <w:color w:val="auto"/>
          <w:kern w:val="0"/>
          <w:sz w:val="24"/>
          <w:szCs w:val="24"/>
          <w:highlight w:val="none"/>
          <w:lang w:eastAsia="zh-CN"/>
        </w:rPr>
        <w:t>服务商</w:t>
      </w:r>
      <w:r>
        <w:rPr>
          <w:color w:val="auto"/>
          <w:kern w:val="0"/>
          <w:sz w:val="24"/>
          <w:szCs w:val="24"/>
          <w:highlight w:val="none"/>
        </w:rPr>
        <w:t>代表签字：</w:t>
      </w:r>
      <w:r>
        <w:rPr>
          <w:color w:val="auto"/>
          <w:kern w:val="0"/>
          <w:sz w:val="24"/>
          <w:szCs w:val="24"/>
          <w:highlight w:val="none"/>
          <w:u w:val="single"/>
        </w:rPr>
        <w:t>                   </w:t>
      </w:r>
    </w:p>
    <w:p w14:paraId="0B9A8D7A">
      <w:pPr>
        <w:spacing w:line="440" w:lineRule="exact"/>
        <w:rPr>
          <w:color w:val="auto"/>
          <w:kern w:val="0"/>
          <w:sz w:val="24"/>
          <w:szCs w:val="24"/>
          <w:highlight w:val="none"/>
        </w:rPr>
      </w:pPr>
      <w:r>
        <w:rPr>
          <w:color w:val="auto"/>
          <w:kern w:val="0"/>
          <w:sz w:val="24"/>
          <w:szCs w:val="24"/>
          <w:highlight w:val="none"/>
        </w:rPr>
        <w:t> </w:t>
      </w:r>
    </w:p>
    <w:p w14:paraId="3F72652E">
      <w:pPr>
        <w:spacing w:line="440" w:lineRule="exact"/>
        <w:rPr>
          <w:color w:val="auto"/>
          <w:kern w:val="0"/>
          <w:sz w:val="24"/>
          <w:szCs w:val="24"/>
          <w:highlight w:val="none"/>
        </w:rPr>
      </w:pPr>
      <w:r>
        <w:rPr>
          <w:color w:val="auto"/>
          <w:kern w:val="0"/>
          <w:sz w:val="24"/>
          <w:szCs w:val="24"/>
          <w:highlight w:val="none"/>
        </w:rPr>
        <w:t>签署日期：</w:t>
      </w:r>
      <w:r>
        <w:rPr>
          <w:color w:val="auto"/>
          <w:kern w:val="0"/>
          <w:sz w:val="24"/>
          <w:szCs w:val="24"/>
          <w:highlight w:val="none"/>
          <w:u w:val="single"/>
        </w:rPr>
        <w:t>    </w:t>
      </w:r>
      <w:r>
        <w:rPr>
          <w:color w:val="auto"/>
          <w:kern w:val="0"/>
          <w:sz w:val="24"/>
          <w:szCs w:val="24"/>
          <w:highlight w:val="none"/>
        </w:rPr>
        <w:t>年</w:t>
      </w:r>
      <w:r>
        <w:rPr>
          <w:color w:val="auto"/>
          <w:kern w:val="0"/>
          <w:sz w:val="24"/>
          <w:szCs w:val="24"/>
          <w:highlight w:val="none"/>
          <w:u w:val="single"/>
        </w:rPr>
        <w:t>   </w:t>
      </w:r>
      <w:r>
        <w:rPr>
          <w:color w:val="auto"/>
          <w:kern w:val="0"/>
          <w:sz w:val="24"/>
          <w:szCs w:val="24"/>
          <w:highlight w:val="none"/>
        </w:rPr>
        <w:t>月</w:t>
      </w:r>
      <w:r>
        <w:rPr>
          <w:color w:val="auto"/>
          <w:kern w:val="0"/>
          <w:sz w:val="24"/>
          <w:szCs w:val="24"/>
          <w:highlight w:val="none"/>
          <w:u w:val="single"/>
        </w:rPr>
        <w:t>   </w:t>
      </w:r>
      <w:r>
        <w:rPr>
          <w:color w:val="auto"/>
          <w:kern w:val="0"/>
          <w:sz w:val="24"/>
          <w:szCs w:val="24"/>
          <w:highlight w:val="none"/>
        </w:rPr>
        <w:t>日</w:t>
      </w:r>
    </w:p>
    <w:p w14:paraId="3983261A">
      <w:pPr>
        <w:spacing w:line="440" w:lineRule="exact"/>
        <w:rPr>
          <w:color w:val="auto"/>
          <w:kern w:val="0"/>
          <w:sz w:val="24"/>
          <w:szCs w:val="24"/>
          <w:highlight w:val="none"/>
        </w:rPr>
      </w:pPr>
      <w:r>
        <w:rPr>
          <w:color w:val="auto"/>
          <w:kern w:val="0"/>
          <w:sz w:val="24"/>
          <w:szCs w:val="24"/>
          <w:highlight w:val="none"/>
        </w:rPr>
        <w:t> </w:t>
      </w:r>
    </w:p>
    <w:p w14:paraId="707EE316">
      <w:pPr>
        <w:spacing w:line="440" w:lineRule="exact"/>
        <w:rPr>
          <w:color w:val="auto"/>
          <w:kern w:val="0"/>
          <w:sz w:val="24"/>
          <w:szCs w:val="24"/>
          <w:highlight w:val="none"/>
        </w:rPr>
      </w:pPr>
      <w:r>
        <w:rPr>
          <w:color w:val="auto"/>
          <w:kern w:val="0"/>
          <w:sz w:val="24"/>
          <w:szCs w:val="24"/>
          <w:highlight w:val="none"/>
        </w:rPr>
        <w:t>附：单位负责人、</w:t>
      </w:r>
      <w:r>
        <w:rPr>
          <w:rFonts w:hint="eastAsia"/>
          <w:color w:val="auto"/>
          <w:kern w:val="0"/>
          <w:sz w:val="24"/>
          <w:szCs w:val="24"/>
          <w:highlight w:val="none"/>
          <w:lang w:eastAsia="zh-CN"/>
        </w:rPr>
        <w:t>服务商</w:t>
      </w:r>
      <w:r>
        <w:rPr>
          <w:color w:val="auto"/>
          <w:kern w:val="0"/>
          <w:sz w:val="24"/>
          <w:szCs w:val="24"/>
          <w:highlight w:val="none"/>
        </w:rPr>
        <w:t>代表的身份证正反面复印件</w:t>
      </w:r>
    </w:p>
    <w:tbl>
      <w:tblPr>
        <w:tblStyle w:val="38"/>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20"/>
      </w:tblGrid>
      <w:tr w14:paraId="3ADE3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8460" w:type="dxa"/>
            <w:tcMar>
              <w:top w:w="0" w:type="dxa"/>
              <w:left w:w="105" w:type="dxa"/>
              <w:bottom w:w="0" w:type="dxa"/>
              <w:right w:w="105" w:type="dxa"/>
            </w:tcMar>
            <w:vAlign w:val="center"/>
          </w:tcPr>
          <w:p w14:paraId="4BBA636F">
            <w:pPr>
              <w:spacing w:line="440" w:lineRule="exact"/>
              <w:rPr>
                <w:color w:val="auto"/>
                <w:kern w:val="0"/>
                <w:sz w:val="24"/>
                <w:szCs w:val="24"/>
                <w:highlight w:val="none"/>
              </w:rPr>
            </w:pPr>
            <w:r>
              <w:rPr>
                <w:b/>
                <w:bCs/>
                <w:color w:val="auto"/>
                <w:kern w:val="0"/>
                <w:sz w:val="24"/>
                <w:szCs w:val="24"/>
                <w:highlight w:val="none"/>
              </w:rPr>
              <w:t> </w:t>
            </w:r>
          </w:p>
          <w:p w14:paraId="437EC57A">
            <w:pPr>
              <w:spacing w:line="440" w:lineRule="exact"/>
              <w:rPr>
                <w:color w:val="auto"/>
                <w:kern w:val="0"/>
                <w:sz w:val="24"/>
                <w:szCs w:val="24"/>
                <w:highlight w:val="none"/>
              </w:rPr>
            </w:pPr>
            <w:r>
              <w:rPr>
                <w:b/>
                <w:bCs/>
                <w:color w:val="auto"/>
                <w:kern w:val="0"/>
                <w:sz w:val="24"/>
                <w:szCs w:val="24"/>
                <w:highlight w:val="none"/>
              </w:rPr>
              <w:t>要求：真实有效且内容完整、清晰、整洁。</w:t>
            </w:r>
          </w:p>
          <w:p w14:paraId="1A813774">
            <w:pPr>
              <w:spacing w:line="440" w:lineRule="exact"/>
              <w:rPr>
                <w:color w:val="auto"/>
                <w:kern w:val="0"/>
                <w:sz w:val="24"/>
                <w:szCs w:val="24"/>
                <w:highlight w:val="none"/>
              </w:rPr>
            </w:pPr>
            <w:r>
              <w:rPr>
                <w:b/>
                <w:bCs/>
                <w:color w:val="auto"/>
                <w:kern w:val="0"/>
                <w:sz w:val="24"/>
                <w:szCs w:val="24"/>
                <w:highlight w:val="none"/>
              </w:rPr>
              <w:t> </w:t>
            </w:r>
          </w:p>
        </w:tc>
      </w:tr>
    </w:tbl>
    <w:p w14:paraId="4199D513">
      <w:pPr>
        <w:spacing w:line="440" w:lineRule="exact"/>
        <w:jc w:val="center"/>
        <w:rPr>
          <w:rFonts w:hint="eastAsia"/>
          <w:b/>
          <w:bCs/>
          <w:color w:val="auto"/>
          <w:kern w:val="0"/>
          <w:sz w:val="24"/>
          <w:szCs w:val="24"/>
          <w:highlight w:val="none"/>
          <w:lang w:eastAsia="zh-CN"/>
        </w:rPr>
        <w:sectPr>
          <w:pgSz w:w="11906" w:h="16838"/>
          <w:pgMar w:top="1417" w:right="1417" w:bottom="1417" w:left="1417" w:header="851" w:footer="992" w:gutter="0"/>
          <w:pgBorders>
            <w:top w:val="none" w:sz="0" w:space="0"/>
            <w:left w:val="none" w:sz="0" w:space="0"/>
            <w:bottom w:val="none" w:sz="0" w:space="0"/>
            <w:right w:val="none" w:sz="0" w:space="0"/>
          </w:pgBorders>
          <w:cols w:space="0" w:num="1"/>
          <w:titlePg/>
          <w:rtlGutter w:val="0"/>
          <w:docGrid w:type="lines" w:linePitch="318" w:charSpace="0"/>
        </w:sectPr>
      </w:pPr>
    </w:p>
    <w:p w14:paraId="5A0BDA6D">
      <w:pPr>
        <w:spacing w:line="440" w:lineRule="exact"/>
        <w:jc w:val="center"/>
        <w:rPr>
          <w:color w:val="auto"/>
          <w:kern w:val="0"/>
          <w:sz w:val="24"/>
          <w:szCs w:val="24"/>
          <w:highlight w:val="none"/>
        </w:rPr>
      </w:pPr>
      <w:r>
        <w:rPr>
          <w:rFonts w:hint="eastAsia"/>
          <w:b/>
          <w:bCs/>
          <w:color w:val="auto"/>
          <w:kern w:val="0"/>
          <w:sz w:val="24"/>
          <w:szCs w:val="24"/>
          <w:highlight w:val="none"/>
          <w:lang w:eastAsia="zh-CN"/>
        </w:rPr>
        <w:t>三</w:t>
      </w:r>
      <w:r>
        <w:rPr>
          <w:b/>
          <w:bCs/>
          <w:color w:val="auto"/>
          <w:kern w:val="0"/>
          <w:sz w:val="24"/>
          <w:szCs w:val="24"/>
          <w:highlight w:val="none"/>
        </w:rPr>
        <w:t>-2营业执照等证明文件</w:t>
      </w:r>
    </w:p>
    <w:p w14:paraId="69DA4551">
      <w:pPr>
        <w:spacing w:line="440" w:lineRule="exact"/>
        <w:rPr>
          <w:color w:val="auto"/>
          <w:kern w:val="0"/>
          <w:sz w:val="24"/>
          <w:szCs w:val="24"/>
          <w:highlight w:val="none"/>
        </w:rPr>
      </w:pPr>
      <w:r>
        <w:rPr>
          <w:color w:val="auto"/>
          <w:kern w:val="0"/>
          <w:sz w:val="24"/>
          <w:szCs w:val="24"/>
          <w:highlight w:val="none"/>
        </w:rPr>
        <w:t> </w:t>
      </w:r>
    </w:p>
    <w:p w14:paraId="5519A576">
      <w:pPr>
        <w:spacing w:line="440" w:lineRule="exact"/>
        <w:rPr>
          <w:color w:val="auto"/>
          <w:kern w:val="0"/>
          <w:sz w:val="24"/>
          <w:szCs w:val="24"/>
          <w:highlight w:val="none"/>
        </w:rPr>
      </w:pPr>
      <w:r>
        <w:rPr>
          <w:color w:val="auto"/>
          <w:kern w:val="0"/>
          <w:sz w:val="24"/>
          <w:szCs w:val="24"/>
          <w:highlight w:val="none"/>
        </w:rPr>
        <w:t>致：</w:t>
      </w:r>
      <w:r>
        <w:rPr>
          <w:color w:val="auto"/>
          <w:kern w:val="0"/>
          <w:sz w:val="24"/>
          <w:szCs w:val="24"/>
          <w:highlight w:val="none"/>
          <w:u w:val="single"/>
        </w:rPr>
        <w:t>                     </w:t>
      </w:r>
    </w:p>
    <w:p w14:paraId="17B27716">
      <w:pPr>
        <w:spacing w:line="312"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现附上由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（签发机关名称）签发的我方法人营业执照副本复印件，该执照真实有效。</w:t>
      </w:r>
    </w:p>
    <w:p w14:paraId="43FD4379">
      <w:pPr>
        <w:spacing w:line="312" w:lineRule="auto"/>
        <w:ind w:firstLine="480" w:firstLineChars="200"/>
        <w:jc w:val="left"/>
        <w:rPr>
          <w:rFonts w:ascii="宋体" w:hAnsi="宋体" w:cs="宋体"/>
          <w:color w:val="auto"/>
          <w:sz w:val="24"/>
          <w:highlight w:val="none"/>
        </w:rPr>
      </w:pPr>
    </w:p>
    <w:p w14:paraId="78B37B01">
      <w:pPr>
        <w:spacing w:line="312" w:lineRule="auto"/>
        <w:ind w:firstLine="480" w:firstLineChars="200"/>
        <w:jc w:val="left"/>
        <w:rPr>
          <w:rFonts w:hint="eastAsia" w:ascii="宋体" w:hAnsi="宋体" w:eastAsia="宋体" w:cs="宋体"/>
          <w:color w:val="auto"/>
          <w:sz w:val="24"/>
          <w:highlight w:val="none"/>
          <w:lang w:eastAsia="zh-CN"/>
        </w:rPr>
      </w:pPr>
    </w:p>
    <w:p w14:paraId="244BE043">
      <w:pPr>
        <w:spacing w:line="312" w:lineRule="auto"/>
        <w:ind w:firstLine="480" w:firstLineChars="200"/>
        <w:jc w:val="left"/>
        <w:rPr>
          <w:rFonts w:ascii="宋体" w:hAnsi="宋体" w:cs="宋体"/>
          <w:color w:val="auto"/>
          <w:sz w:val="24"/>
          <w:highlight w:val="none"/>
        </w:rPr>
      </w:pPr>
    </w:p>
    <w:p w14:paraId="007F941F">
      <w:pPr>
        <w:spacing w:line="312" w:lineRule="auto"/>
        <w:ind w:firstLine="480" w:firstLineChars="200"/>
        <w:jc w:val="left"/>
        <w:rPr>
          <w:rFonts w:ascii="宋体" w:hAnsi="宋体" w:cs="宋体"/>
          <w:color w:val="auto"/>
          <w:sz w:val="24"/>
          <w:highlight w:val="none"/>
        </w:rPr>
      </w:pPr>
    </w:p>
    <w:p w14:paraId="24ECBBC5">
      <w:pPr>
        <w:spacing w:line="312" w:lineRule="auto"/>
        <w:jc w:val="left"/>
        <w:rPr>
          <w:rFonts w:ascii="宋体" w:hAnsi="宋体" w:cs="宋体"/>
          <w:color w:val="auto"/>
          <w:sz w:val="24"/>
          <w:highlight w:val="none"/>
        </w:rPr>
      </w:pPr>
      <w:r>
        <w:rPr>
          <w:rFonts w:hint="eastAsia" w:ascii="宋体" w:hAnsi="宋体" w:cs="宋体"/>
          <w:color w:val="auto"/>
          <w:sz w:val="24"/>
          <w:highlight w:val="none"/>
        </w:rPr>
        <w:t xml:space="preserve">                </w:t>
      </w:r>
    </w:p>
    <w:p w14:paraId="17BBF257">
      <w:pPr>
        <w:spacing w:line="312" w:lineRule="auto"/>
        <w:jc w:val="left"/>
        <w:rPr>
          <w:rFonts w:ascii="宋体" w:hAnsi="宋体" w:cs="宋体"/>
          <w:color w:val="auto"/>
          <w:sz w:val="24"/>
          <w:highlight w:val="none"/>
        </w:rPr>
      </w:pPr>
      <w:r>
        <w:rPr>
          <w:rFonts w:hint="eastAsia" w:ascii="宋体" w:hAnsi="宋体" w:cs="宋体"/>
          <w:color w:val="auto"/>
          <w:sz w:val="24"/>
          <w:highlight w:val="none"/>
        </w:rPr>
        <w:t xml:space="preserve">      </w:t>
      </w:r>
    </w:p>
    <w:p w14:paraId="3749DABB">
      <w:pPr>
        <w:spacing w:line="312" w:lineRule="auto"/>
        <w:jc w:val="left"/>
        <w:rPr>
          <w:rFonts w:ascii="宋体" w:hAnsi="宋体" w:cs="宋体"/>
          <w:color w:val="auto"/>
          <w:sz w:val="24"/>
          <w:highlight w:val="none"/>
        </w:rPr>
      </w:pPr>
      <w:r>
        <w:rPr>
          <w:rFonts w:hint="eastAsia" w:ascii="宋体" w:hAnsi="宋体" w:cs="宋体"/>
          <w:color w:val="auto"/>
          <w:sz w:val="24"/>
          <w:highlight w:val="none"/>
        </w:rPr>
        <w:t>投 标 人（全称并加盖公章）：</w:t>
      </w:r>
      <w:r>
        <w:rPr>
          <w:rFonts w:hint="eastAsia" w:ascii="宋体" w:hAnsi="宋体" w:cs="宋体"/>
          <w:color w:val="auto"/>
          <w:sz w:val="24"/>
          <w:highlight w:val="none"/>
          <w:u w:val="single"/>
        </w:rPr>
        <w:t xml:space="preserve">                 </w:t>
      </w:r>
    </w:p>
    <w:p w14:paraId="1A924BA1">
      <w:pPr>
        <w:spacing w:line="312" w:lineRule="auto"/>
        <w:jc w:val="left"/>
        <w:rPr>
          <w:rFonts w:ascii="宋体" w:hAnsi="宋体" w:cs="宋体"/>
          <w:color w:val="auto"/>
          <w:sz w:val="24"/>
          <w:highlight w:val="none"/>
        </w:rPr>
      </w:pPr>
      <w:r>
        <w:rPr>
          <w:rFonts w:hint="eastAsia" w:ascii="宋体" w:hAnsi="宋体" w:cs="宋体"/>
          <w:color w:val="auto"/>
          <w:sz w:val="24"/>
          <w:highlight w:val="none"/>
          <w:lang w:eastAsia="zh-CN"/>
        </w:rPr>
        <w:t>服务商</w:t>
      </w:r>
      <w:r>
        <w:rPr>
          <w:rFonts w:hint="eastAsia" w:ascii="宋体" w:hAnsi="宋体" w:cs="宋体"/>
          <w:color w:val="auto"/>
          <w:sz w:val="24"/>
          <w:highlight w:val="none"/>
        </w:rPr>
        <w:t>代表签字：</w:t>
      </w:r>
      <w:r>
        <w:rPr>
          <w:rFonts w:hint="eastAsia" w:ascii="宋体" w:hAnsi="宋体" w:cs="宋体"/>
          <w:color w:val="auto"/>
          <w:sz w:val="24"/>
          <w:highlight w:val="none"/>
          <w:u w:val="single"/>
        </w:rPr>
        <w:t xml:space="preserve">                         </w:t>
      </w:r>
    </w:p>
    <w:p w14:paraId="12E799DC">
      <w:pPr>
        <w:spacing w:line="312" w:lineRule="auto"/>
        <w:jc w:val="left"/>
        <w:rPr>
          <w:rFonts w:ascii="宋体" w:hAnsi="宋体" w:cs="宋体"/>
          <w:b/>
          <w:color w:val="auto"/>
          <w:sz w:val="24"/>
          <w:highlight w:val="none"/>
        </w:rPr>
        <w:sectPr>
          <w:pgSz w:w="11906" w:h="16838"/>
          <w:pgMar w:top="1417" w:right="1417" w:bottom="1417" w:left="1417" w:header="851" w:footer="992" w:gutter="0"/>
          <w:pgBorders>
            <w:top w:val="none" w:sz="0" w:space="0"/>
            <w:left w:val="none" w:sz="0" w:space="0"/>
            <w:bottom w:val="none" w:sz="0" w:space="0"/>
            <w:right w:val="none" w:sz="0" w:space="0"/>
          </w:pgBorders>
          <w:cols w:space="0" w:num="1"/>
          <w:titlePg/>
          <w:rtlGutter w:val="0"/>
          <w:docGrid w:type="lines" w:linePitch="318" w:charSpace="0"/>
        </w:sect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14:paraId="54944810">
      <w:pPr>
        <w:spacing w:line="440" w:lineRule="exact"/>
        <w:jc w:val="center"/>
        <w:rPr>
          <w:color w:val="auto"/>
          <w:kern w:val="0"/>
          <w:sz w:val="24"/>
          <w:szCs w:val="24"/>
          <w:highlight w:val="none"/>
        </w:rPr>
      </w:pPr>
      <w:r>
        <w:rPr>
          <w:rFonts w:hint="eastAsia"/>
          <w:b/>
          <w:bCs/>
          <w:color w:val="auto"/>
          <w:kern w:val="0"/>
          <w:sz w:val="24"/>
          <w:szCs w:val="24"/>
          <w:highlight w:val="none"/>
          <w:lang w:eastAsia="zh-CN"/>
        </w:rPr>
        <w:t>三</w:t>
      </w:r>
      <w:r>
        <w:rPr>
          <w:b/>
          <w:bCs/>
          <w:color w:val="auto"/>
          <w:kern w:val="0"/>
          <w:sz w:val="24"/>
          <w:szCs w:val="24"/>
          <w:highlight w:val="none"/>
        </w:rPr>
        <w:t>-3</w:t>
      </w:r>
      <w:r>
        <w:rPr>
          <w:rFonts w:hint="eastAsia"/>
          <w:b/>
          <w:bCs/>
          <w:color w:val="auto"/>
          <w:kern w:val="0"/>
          <w:sz w:val="24"/>
          <w:szCs w:val="24"/>
          <w:highlight w:val="none"/>
        </w:rPr>
        <w:t>财务状况报告、依法缴纳税收和社会保障资金</w:t>
      </w:r>
    </w:p>
    <w:p w14:paraId="787F76B1">
      <w:pPr>
        <w:spacing w:line="440" w:lineRule="exact"/>
        <w:rPr>
          <w:color w:val="auto"/>
          <w:kern w:val="0"/>
          <w:sz w:val="24"/>
          <w:szCs w:val="24"/>
          <w:highlight w:val="none"/>
        </w:rPr>
      </w:pPr>
      <w:r>
        <w:rPr>
          <w:color w:val="auto"/>
          <w:kern w:val="0"/>
          <w:sz w:val="24"/>
          <w:szCs w:val="24"/>
          <w:highlight w:val="none"/>
        </w:rPr>
        <w:t> </w:t>
      </w:r>
    </w:p>
    <w:p w14:paraId="37F2853A">
      <w:pPr>
        <w:spacing w:line="440" w:lineRule="exact"/>
        <w:rPr>
          <w:color w:val="auto"/>
          <w:kern w:val="0"/>
          <w:sz w:val="24"/>
          <w:szCs w:val="24"/>
          <w:highlight w:val="none"/>
        </w:rPr>
      </w:pPr>
      <w:r>
        <w:rPr>
          <w:color w:val="auto"/>
          <w:kern w:val="0"/>
          <w:sz w:val="24"/>
          <w:szCs w:val="24"/>
          <w:highlight w:val="none"/>
        </w:rPr>
        <w:t>致：</w:t>
      </w:r>
      <w:r>
        <w:rPr>
          <w:color w:val="auto"/>
          <w:kern w:val="0"/>
          <w:sz w:val="24"/>
          <w:szCs w:val="24"/>
          <w:highlight w:val="none"/>
          <w:u w:val="single"/>
        </w:rPr>
        <w:t>                     </w:t>
      </w:r>
    </w:p>
    <w:p w14:paraId="065C0BCD">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4"/>
          <w:szCs w:val="24"/>
          <w:highlight w:val="none"/>
          <w:shd w:val="clear" w:fill="FFFFFF"/>
          <w:vertAlign w:val="baseline"/>
        </w:rPr>
      </w:pPr>
    </w:p>
    <w:p w14:paraId="3B9E9460">
      <w:pPr>
        <w:pStyle w:val="3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4"/>
          <w:szCs w:val="24"/>
          <w:highlight w:val="none"/>
        </w:rPr>
      </w:pPr>
      <w:r>
        <w:rPr>
          <w:rFonts w:hint="eastAsia" w:cs="宋体"/>
          <w:i w:val="0"/>
          <w:iCs w:val="0"/>
          <w:caps w:val="0"/>
          <w:color w:val="auto"/>
          <w:spacing w:val="0"/>
          <w:sz w:val="24"/>
          <w:szCs w:val="24"/>
          <w:highlight w:val="none"/>
          <w:shd w:val="clear" w:fill="FFFFFF"/>
          <w:vertAlign w:val="baseline"/>
          <w:lang w:eastAsia="zh-CN"/>
        </w:rPr>
        <w:t>服务商</w:t>
      </w:r>
      <w:r>
        <w:rPr>
          <w:rFonts w:hint="eastAsia" w:ascii="宋体" w:hAnsi="宋体" w:eastAsia="宋体" w:cs="宋体"/>
          <w:i w:val="0"/>
          <w:iCs w:val="0"/>
          <w:caps w:val="0"/>
          <w:color w:val="auto"/>
          <w:spacing w:val="0"/>
          <w:sz w:val="24"/>
          <w:szCs w:val="24"/>
          <w:highlight w:val="none"/>
          <w:shd w:val="clear" w:fill="FFFFFF"/>
          <w:vertAlign w:val="baseline"/>
        </w:rPr>
        <w:t>财务状况报告、依法缴纳税收和社会保障资金的相关材料：</w:t>
      </w:r>
    </w:p>
    <w:p w14:paraId="6487BCB0">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财务状况（提供上一年度或上一季度经审计的财务报告；近六个月内基本开户银行出具的资信证明）依法缴纳税收和社会保障资金的相关材料（近六个月内任意一个月缴交证明）。</w:t>
      </w:r>
    </w:p>
    <w:p w14:paraId="6A81A836">
      <w:pPr>
        <w:spacing w:line="440" w:lineRule="exact"/>
        <w:rPr>
          <w:color w:val="auto"/>
          <w:kern w:val="0"/>
          <w:sz w:val="24"/>
          <w:szCs w:val="24"/>
          <w:highlight w:val="none"/>
        </w:rPr>
      </w:pPr>
      <w:r>
        <w:rPr>
          <w:color w:val="auto"/>
          <w:kern w:val="0"/>
          <w:sz w:val="24"/>
          <w:szCs w:val="24"/>
          <w:highlight w:val="none"/>
        </w:rPr>
        <w:t> </w:t>
      </w:r>
    </w:p>
    <w:p w14:paraId="7276A11D">
      <w:pPr>
        <w:spacing w:line="440" w:lineRule="exact"/>
        <w:rPr>
          <w:color w:val="auto"/>
          <w:kern w:val="0"/>
          <w:sz w:val="24"/>
          <w:szCs w:val="24"/>
          <w:highlight w:val="none"/>
        </w:rPr>
      </w:pPr>
      <w:r>
        <w:rPr>
          <w:rFonts w:hint="eastAsia"/>
          <w:color w:val="auto"/>
          <w:kern w:val="0"/>
          <w:sz w:val="24"/>
          <w:szCs w:val="24"/>
          <w:highlight w:val="none"/>
          <w:lang w:eastAsia="zh-CN"/>
        </w:rPr>
        <w:t>服务商</w:t>
      </w:r>
      <w:r>
        <w:rPr>
          <w:color w:val="auto"/>
          <w:kern w:val="0"/>
          <w:sz w:val="24"/>
          <w:szCs w:val="24"/>
          <w:highlight w:val="none"/>
        </w:rPr>
        <w:t>：</w:t>
      </w:r>
      <w:r>
        <w:rPr>
          <w:color w:val="auto"/>
          <w:kern w:val="0"/>
          <w:sz w:val="24"/>
          <w:szCs w:val="24"/>
          <w:highlight w:val="none"/>
          <w:u w:val="single"/>
        </w:rPr>
        <w:t>（全称并加盖单位公章）</w:t>
      </w:r>
    </w:p>
    <w:p w14:paraId="222C1A00">
      <w:pPr>
        <w:spacing w:line="440" w:lineRule="exact"/>
        <w:rPr>
          <w:color w:val="auto"/>
          <w:kern w:val="0"/>
          <w:sz w:val="24"/>
          <w:szCs w:val="24"/>
          <w:highlight w:val="none"/>
        </w:rPr>
      </w:pPr>
      <w:r>
        <w:rPr>
          <w:rFonts w:hint="eastAsia"/>
          <w:color w:val="auto"/>
          <w:kern w:val="0"/>
          <w:sz w:val="24"/>
          <w:szCs w:val="24"/>
          <w:highlight w:val="none"/>
          <w:lang w:eastAsia="zh-CN"/>
        </w:rPr>
        <w:t>服务商</w:t>
      </w:r>
      <w:r>
        <w:rPr>
          <w:color w:val="auto"/>
          <w:kern w:val="0"/>
          <w:sz w:val="24"/>
          <w:szCs w:val="24"/>
          <w:highlight w:val="none"/>
        </w:rPr>
        <w:t>代表签字：</w:t>
      </w:r>
      <w:r>
        <w:rPr>
          <w:color w:val="auto"/>
          <w:kern w:val="0"/>
          <w:sz w:val="24"/>
          <w:szCs w:val="24"/>
          <w:highlight w:val="none"/>
          <w:u w:val="single"/>
        </w:rPr>
        <w:t>                   </w:t>
      </w:r>
    </w:p>
    <w:p w14:paraId="0E5CEB03">
      <w:pPr>
        <w:spacing w:line="440" w:lineRule="exact"/>
        <w:rPr>
          <w:color w:val="auto"/>
          <w:kern w:val="0"/>
          <w:sz w:val="24"/>
          <w:szCs w:val="24"/>
          <w:highlight w:val="none"/>
        </w:rPr>
      </w:pPr>
      <w:r>
        <w:rPr>
          <w:color w:val="auto"/>
          <w:kern w:val="0"/>
          <w:sz w:val="24"/>
          <w:szCs w:val="24"/>
          <w:highlight w:val="none"/>
        </w:rPr>
        <w:t>日期：</w:t>
      </w:r>
      <w:r>
        <w:rPr>
          <w:color w:val="auto"/>
          <w:kern w:val="0"/>
          <w:sz w:val="24"/>
          <w:szCs w:val="24"/>
          <w:highlight w:val="none"/>
          <w:u w:val="single"/>
        </w:rPr>
        <w:t>    </w:t>
      </w:r>
      <w:r>
        <w:rPr>
          <w:color w:val="auto"/>
          <w:kern w:val="0"/>
          <w:sz w:val="24"/>
          <w:szCs w:val="24"/>
          <w:highlight w:val="none"/>
        </w:rPr>
        <w:t>年</w:t>
      </w:r>
      <w:r>
        <w:rPr>
          <w:color w:val="auto"/>
          <w:kern w:val="0"/>
          <w:sz w:val="24"/>
          <w:szCs w:val="24"/>
          <w:highlight w:val="none"/>
          <w:u w:val="single"/>
        </w:rPr>
        <w:t>   </w:t>
      </w:r>
      <w:r>
        <w:rPr>
          <w:color w:val="auto"/>
          <w:kern w:val="0"/>
          <w:sz w:val="24"/>
          <w:szCs w:val="24"/>
          <w:highlight w:val="none"/>
        </w:rPr>
        <w:t>月</w:t>
      </w:r>
      <w:r>
        <w:rPr>
          <w:color w:val="auto"/>
          <w:kern w:val="0"/>
          <w:sz w:val="24"/>
          <w:szCs w:val="24"/>
          <w:highlight w:val="none"/>
          <w:u w:val="single"/>
        </w:rPr>
        <w:t>   </w:t>
      </w:r>
      <w:r>
        <w:rPr>
          <w:color w:val="auto"/>
          <w:kern w:val="0"/>
          <w:sz w:val="24"/>
          <w:szCs w:val="24"/>
          <w:highlight w:val="none"/>
        </w:rPr>
        <w:t>日</w:t>
      </w:r>
    </w:p>
    <w:p w14:paraId="07A89A87">
      <w:pPr>
        <w:spacing w:line="440" w:lineRule="exact"/>
        <w:rPr>
          <w:color w:val="auto"/>
          <w:kern w:val="0"/>
          <w:sz w:val="24"/>
          <w:szCs w:val="24"/>
          <w:highlight w:val="none"/>
        </w:rPr>
      </w:pPr>
      <w:r>
        <w:rPr>
          <w:color w:val="auto"/>
          <w:kern w:val="0"/>
          <w:sz w:val="24"/>
          <w:szCs w:val="24"/>
          <w:highlight w:val="none"/>
        </w:rPr>
        <w:t> </w:t>
      </w:r>
    </w:p>
    <w:p w14:paraId="6D71CF82">
      <w:pPr>
        <w:spacing w:line="440" w:lineRule="exact"/>
        <w:rPr>
          <w:color w:val="auto"/>
          <w:kern w:val="0"/>
          <w:sz w:val="24"/>
          <w:szCs w:val="24"/>
          <w:highlight w:val="none"/>
        </w:rPr>
      </w:pPr>
      <w:r>
        <w:rPr>
          <w:color w:val="auto"/>
          <w:kern w:val="0"/>
          <w:sz w:val="24"/>
          <w:szCs w:val="24"/>
          <w:highlight w:val="none"/>
        </w:rPr>
        <w:t> </w:t>
      </w:r>
    </w:p>
    <w:p w14:paraId="5DFD79C3">
      <w:pPr>
        <w:spacing w:line="440" w:lineRule="exact"/>
        <w:rPr>
          <w:color w:val="auto"/>
          <w:kern w:val="0"/>
          <w:sz w:val="24"/>
          <w:szCs w:val="24"/>
          <w:highlight w:val="none"/>
        </w:rPr>
      </w:pPr>
      <w:r>
        <w:rPr>
          <w:color w:val="auto"/>
          <w:kern w:val="0"/>
          <w:sz w:val="24"/>
          <w:szCs w:val="24"/>
          <w:highlight w:val="none"/>
        </w:rPr>
        <w:br w:type="page"/>
      </w:r>
    </w:p>
    <w:p w14:paraId="6CF13E34">
      <w:pPr>
        <w:spacing w:line="440" w:lineRule="exact"/>
        <w:jc w:val="center"/>
        <w:rPr>
          <w:color w:val="auto"/>
          <w:kern w:val="0"/>
          <w:sz w:val="24"/>
          <w:szCs w:val="24"/>
          <w:highlight w:val="none"/>
        </w:rPr>
      </w:pPr>
      <w:r>
        <w:rPr>
          <w:rFonts w:hint="eastAsia"/>
          <w:color w:val="auto"/>
          <w:kern w:val="0"/>
          <w:sz w:val="24"/>
          <w:szCs w:val="24"/>
          <w:highlight w:val="none"/>
          <w:lang w:eastAsia="zh-CN"/>
        </w:rPr>
        <w:t>三</w:t>
      </w:r>
      <w:r>
        <w:rPr>
          <w:b/>
          <w:bCs/>
          <w:color w:val="auto"/>
          <w:kern w:val="0"/>
          <w:sz w:val="24"/>
          <w:szCs w:val="24"/>
          <w:highlight w:val="none"/>
        </w:rPr>
        <w:t>-</w:t>
      </w:r>
      <w:r>
        <w:rPr>
          <w:rFonts w:hint="eastAsia"/>
          <w:b/>
          <w:bCs/>
          <w:color w:val="auto"/>
          <w:kern w:val="0"/>
          <w:sz w:val="24"/>
          <w:szCs w:val="24"/>
          <w:highlight w:val="none"/>
          <w:lang w:val="en-US" w:eastAsia="zh-CN"/>
        </w:rPr>
        <w:t>4</w:t>
      </w:r>
      <w:r>
        <w:rPr>
          <w:b/>
          <w:bCs/>
          <w:color w:val="auto"/>
          <w:kern w:val="0"/>
          <w:sz w:val="24"/>
          <w:szCs w:val="24"/>
          <w:highlight w:val="none"/>
        </w:rPr>
        <w:t>具备履行合同所必需设备和专业技术能力的声明函</w:t>
      </w:r>
    </w:p>
    <w:p w14:paraId="6633627B">
      <w:pPr>
        <w:spacing w:line="440" w:lineRule="exact"/>
        <w:rPr>
          <w:color w:val="auto"/>
          <w:kern w:val="0"/>
          <w:sz w:val="24"/>
          <w:szCs w:val="24"/>
          <w:highlight w:val="none"/>
        </w:rPr>
      </w:pPr>
      <w:r>
        <w:rPr>
          <w:color w:val="auto"/>
          <w:kern w:val="0"/>
          <w:sz w:val="24"/>
          <w:szCs w:val="24"/>
          <w:highlight w:val="none"/>
        </w:rPr>
        <w:t> </w:t>
      </w:r>
    </w:p>
    <w:p w14:paraId="13C7E0A8">
      <w:pPr>
        <w:spacing w:line="440" w:lineRule="exact"/>
        <w:rPr>
          <w:color w:val="auto"/>
          <w:kern w:val="0"/>
          <w:sz w:val="24"/>
          <w:szCs w:val="24"/>
          <w:highlight w:val="none"/>
        </w:rPr>
      </w:pPr>
      <w:r>
        <w:rPr>
          <w:color w:val="auto"/>
          <w:kern w:val="0"/>
          <w:sz w:val="24"/>
          <w:szCs w:val="24"/>
          <w:highlight w:val="none"/>
        </w:rPr>
        <w:t>致：</w:t>
      </w:r>
      <w:r>
        <w:rPr>
          <w:color w:val="auto"/>
          <w:kern w:val="0"/>
          <w:sz w:val="24"/>
          <w:szCs w:val="24"/>
          <w:highlight w:val="none"/>
          <w:u w:val="single"/>
        </w:rPr>
        <w:t>                     </w:t>
      </w:r>
    </w:p>
    <w:p w14:paraId="4EA56753">
      <w:pPr>
        <w:spacing w:line="440" w:lineRule="exact"/>
        <w:rPr>
          <w:color w:val="auto"/>
          <w:kern w:val="0"/>
          <w:sz w:val="24"/>
          <w:szCs w:val="24"/>
          <w:highlight w:val="none"/>
        </w:rPr>
      </w:pPr>
      <w:r>
        <w:rPr>
          <w:color w:val="auto"/>
          <w:kern w:val="0"/>
          <w:sz w:val="24"/>
          <w:szCs w:val="24"/>
          <w:highlight w:val="none"/>
        </w:rPr>
        <w:t>我方具备履行合同所必需的设备和专业技术能力，否则产生不利后果由我方承担责任。</w:t>
      </w:r>
    </w:p>
    <w:p w14:paraId="59E61F1C">
      <w:pPr>
        <w:spacing w:line="440" w:lineRule="exact"/>
        <w:rPr>
          <w:color w:val="auto"/>
          <w:kern w:val="0"/>
          <w:sz w:val="24"/>
          <w:szCs w:val="24"/>
          <w:highlight w:val="none"/>
        </w:rPr>
      </w:pPr>
      <w:r>
        <w:rPr>
          <w:color w:val="auto"/>
          <w:kern w:val="0"/>
          <w:sz w:val="24"/>
          <w:szCs w:val="24"/>
          <w:highlight w:val="none"/>
        </w:rPr>
        <w:t>特此声明。</w:t>
      </w:r>
    </w:p>
    <w:p w14:paraId="09D5E8CC">
      <w:pPr>
        <w:spacing w:line="440" w:lineRule="exact"/>
        <w:rPr>
          <w:color w:val="auto"/>
          <w:kern w:val="0"/>
          <w:sz w:val="24"/>
          <w:szCs w:val="24"/>
          <w:highlight w:val="none"/>
        </w:rPr>
      </w:pPr>
      <w:r>
        <w:rPr>
          <w:color w:val="auto"/>
          <w:kern w:val="0"/>
          <w:sz w:val="24"/>
          <w:szCs w:val="24"/>
          <w:highlight w:val="none"/>
        </w:rPr>
        <w:t> </w:t>
      </w:r>
    </w:p>
    <w:p w14:paraId="36B75BE2">
      <w:pPr>
        <w:spacing w:line="440" w:lineRule="exact"/>
        <w:rPr>
          <w:color w:val="auto"/>
          <w:kern w:val="0"/>
          <w:sz w:val="24"/>
          <w:szCs w:val="24"/>
          <w:highlight w:val="none"/>
        </w:rPr>
      </w:pPr>
      <w:r>
        <w:rPr>
          <w:rFonts w:ascii="Segoe UI Symbol" w:hAnsi="Segoe UI Symbol" w:cs="Segoe UI Symbol"/>
          <w:color w:val="auto"/>
          <w:kern w:val="0"/>
          <w:sz w:val="24"/>
          <w:szCs w:val="24"/>
          <w:highlight w:val="none"/>
        </w:rPr>
        <w:t>★</w:t>
      </w:r>
      <w:r>
        <w:rPr>
          <w:color w:val="auto"/>
          <w:kern w:val="0"/>
          <w:sz w:val="24"/>
          <w:szCs w:val="24"/>
          <w:highlight w:val="none"/>
        </w:rPr>
        <w:t>注意：</w:t>
      </w:r>
    </w:p>
    <w:p w14:paraId="5FC0F083">
      <w:pPr>
        <w:spacing w:line="440" w:lineRule="exact"/>
        <w:rPr>
          <w:color w:val="auto"/>
          <w:kern w:val="0"/>
          <w:sz w:val="24"/>
          <w:szCs w:val="24"/>
          <w:highlight w:val="none"/>
        </w:rPr>
      </w:pPr>
      <w:r>
        <w:rPr>
          <w:color w:val="auto"/>
          <w:kern w:val="0"/>
          <w:sz w:val="24"/>
          <w:szCs w:val="24"/>
          <w:highlight w:val="none"/>
        </w:rPr>
        <w:t>1、</w:t>
      </w:r>
      <w:r>
        <w:rPr>
          <w:rFonts w:hint="eastAsia"/>
          <w:color w:val="auto"/>
          <w:kern w:val="0"/>
          <w:sz w:val="24"/>
          <w:szCs w:val="24"/>
          <w:highlight w:val="none"/>
          <w:lang w:eastAsia="zh-CN"/>
        </w:rPr>
        <w:t>申请文件</w:t>
      </w:r>
      <w:r>
        <w:rPr>
          <w:color w:val="auto"/>
          <w:kern w:val="0"/>
          <w:sz w:val="24"/>
          <w:szCs w:val="24"/>
          <w:highlight w:val="none"/>
        </w:rPr>
        <w:t>正本中的本声明函应为原件。</w:t>
      </w:r>
    </w:p>
    <w:p w14:paraId="06A6CE6F">
      <w:pPr>
        <w:spacing w:line="440" w:lineRule="exact"/>
        <w:rPr>
          <w:color w:val="auto"/>
          <w:kern w:val="0"/>
          <w:sz w:val="24"/>
          <w:szCs w:val="24"/>
          <w:highlight w:val="none"/>
        </w:rPr>
      </w:pPr>
      <w:r>
        <w:rPr>
          <w:color w:val="auto"/>
          <w:kern w:val="0"/>
          <w:sz w:val="24"/>
          <w:szCs w:val="24"/>
          <w:highlight w:val="none"/>
        </w:rPr>
        <w:t>2、请</w:t>
      </w:r>
      <w:r>
        <w:rPr>
          <w:rFonts w:hint="eastAsia"/>
          <w:color w:val="auto"/>
          <w:kern w:val="0"/>
          <w:sz w:val="24"/>
          <w:szCs w:val="24"/>
          <w:highlight w:val="none"/>
          <w:lang w:eastAsia="zh-CN"/>
        </w:rPr>
        <w:t>服务商</w:t>
      </w:r>
      <w:r>
        <w:rPr>
          <w:color w:val="auto"/>
          <w:kern w:val="0"/>
          <w:sz w:val="24"/>
          <w:szCs w:val="24"/>
          <w:highlight w:val="none"/>
        </w:rPr>
        <w:t>根据实际情况如实声明，否则</w:t>
      </w:r>
      <w:r>
        <w:rPr>
          <w:b/>
          <w:bCs/>
          <w:color w:val="auto"/>
          <w:kern w:val="0"/>
          <w:sz w:val="24"/>
          <w:szCs w:val="24"/>
          <w:highlight w:val="none"/>
        </w:rPr>
        <w:t>视为提供虚假材料。</w:t>
      </w:r>
    </w:p>
    <w:p w14:paraId="38AA8FC9">
      <w:pPr>
        <w:spacing w:line="440" w:lineRule="exact"/>
        <w:rPr>
          <w:color w:val="auto"/>
          <w:kern w:val="0"/>
          <w:sz w:val="24"/>
          <w:szCs w:val="24"/>
          <w:highlight w:val="none"/>
        </w:rPr>
      </w:pPr>
      <w:r>
        <w:rPr>
          <w:color w:val="auto"/>
          <w:kern w:val="0"/>
          <w:sz w:val="24"/>
          <w:szCs w:val="24"/>
          <w:highlight w:val="none"/>
        </w:rPr>
        <w:t> </w:t>
      </w:r>
    </w:p>
    <w:p w14:paraId="6C6D5596">
      <w:pPr>
        <w:spacing w:line="440" w:lineRule="exact"/>
        <w:rPr>
          <w:color w:val="auto"/>
          <w:kern w:val="0"/>
          <w:sz w:val="24"/>
          <w:szCs w:val="24"/>
          <w:highlight w:val="none"/>
        </w:rPr>
      </w:pPr>
      <w:r>
        <w:rPr>
          <w:color w:val="auto"/>
          <w:kern w:val="0"/>
          <w:sz w:val="24"/>
          <w:szCs w:val="24"/>
          <w:highlight w:val="none"/>
        </w:rPr>
        <w:t> </w:t>
      </w:r>
    </w:p>
    <w:p w14:paraId="1A350FCB">
      <w:pPr>
        <w:spacing w:line="440" w:lineRule="exact"/>
        <w:rPr>
          <w:color w:val="auto"/>
          <w:kern w:val="0"/>
          <w:sz w:val="24"/>
          <w:szCs w:val="24"/>
          <w:highlight w:val="none"/>
        </w:rPr>
      </w:pPr>
      <w:r>
        <w:rPr>
          <w:rFonts w:hint="eastAsia"/>
          <w:color w:val="auto"/>
          <w:kern w:val="0"/>
          <w:sz w:val="24"/>
          <w:szCs w:val="24"/>
          <w:highlight w:val="none"/>
          <w:lang w:eastAsia="zh-CN"/>
        </w:rPr>
        <w:t>服务商</w:t>
      </w:r>
      <w:r>
        <w:rPr>
          <w:color w:val="auto"/>
          <w:kern w:val="0"/>
          <w:sz w:val="24"/>
          <w:szCs w:val="24"/>
          <w:highlight w:val="none"/>
        </w:rPr>
        <w:t>：</w:t>
      </w:r>
      <w:r>
        <w:rPr>
          <w:color w:val="auto"/>
          <w:kern w:val="0"/>
          <w:sz w:val="24"/>
          <w:szCs w:val="24"/>
          <w:highlight w:val="none"/>
          <w:u w:val="single"/>
        </w:rPr>
        <w:t>（全称并加盖单位公章）</w:t>
      </w:r>
    </w:p>
    <w:p w14:paraId="046ED7B2">
      <w:pPr>
        <w:spacing w:line="440" w:lineRule="exact"/>
        <w:rPr>
          <w:color w:val="auto"/>
          <w:kern w:val="0"/>
          <w:sz w:val="24"/>
          <w:szCs w:val="24"/>
          <w:highlight w:val="none"/>
        </w:rPr>
      </w:pPr>
      <w:r>
        <w:rPr>
          <w:rFonts w:hint="eastAsia"/>
          <w:color w:val="auto"/>
          <w:kern w:val="0"/>
          <w:sz w:val="24"/>
          <w:szCs w:val="24"/>
          <w:highlight w:val="none"/>
          <w:lang w:eastAsia="zh-CN"/>
        </w:rPr>
        <w:t>服务商</w:t>
      </w:r>
      <w:r>
        <w:rPr>
          <w:color w:val="auto"/>
          <w:kern w:val="0"/>
          <w:sz w:val="24"/>
          <w:szCs w:val="24"/>
          <w:highlight w:val="none"/>
        </w:rPr>
        <w:t>代表签字：</w:t>
      </w:r>
      <w:r>
        <w:rPr>
          <w:color w:val="auto"/>
          <w:kern w:val="0"/>
          <w:sz w:val="24"/>
          <w:szCs w:val="24"/>
          <w:highlight w:val="none"/>
          <w:u w:val="single"/>
        </w:rPr>
        <w:t>                   </w:t>
      </w:r>
    </w:p>
    <w:p w14:paraId="4ADB43A0">
      <w:pPr>
        <w:spacing w:line="440" w:lineRule="exact"/>
        <w:rPr>
          <w:color w:val="auto"/>
          <w:kern w:val="0"/>
          <w:sz w:val="24"/>
          <w:szCs w:val="24"/>
          <w:highlight w:val="none"/>
        </w:rPr>
      </w:pPr>
      <w:r>
        <w:rPr>
          <w:color w:val="auto"/>
          <w:kern w:val="0"/>
          <w:sz w:val="24"/>
          <w:szCs w:val="24"/>
          <w:highlight w:val="none"/>
        </w:rPr>
        <w:t>日期：</w:t>
      </w:r>
      <w:r>
        <w:rPr>
          <w:color w:val="auto"/>
          <w:kern w:val="0"/>
          <w:sz w:val="24"/>
          <w:szCs w:val="24"/>
          <w:highlight w:val="none"/>
          <w:u w:val="single"/>
        </w:rPr>
        <w:t>    </w:t>
      </w:r>
      <w:r>
        <w:rPr>
          <w:color w:val="auto"/>
          <w:kern w:val="0"/>
          <w:sz w:val="24"/>
          <w:szCs w:val="24"/>
          <w:highlight w:val="none"/>
        </w:rPr>
        <w:t>年</w:t>
      </w:r>
      <w:r>
        <w:rPr>
          <w:color w:val="auto"/>
          <w:kern w:val="0"/>
          <w:sz w:val="24"/>
          <w:szCs w:val="24"/>
          <w:highlight w:val="none"/>
          <w:u w:val="single"/>
        </w:rPr>
        <w:t>   </w:t>
      </w:r>
      <w:r>
        <w:rPr>
          <w:color w:val="auto"/>
          <w:kern w:val="0"/>
          <w:sz w:val="24"/>
          <w:szCs w:val="24"/>
          <w:highlight w:val="none"/>
        </w:rPr>
        <w:t>月</w:t>
      </w:r>
      <w:r>
        <w:rPr>
          <w:color w:val="auto"/>
          <w:kern w:val="0"/>
          <w:sz w:val="24"/>
          <w:szCs w:val="24"/>
          <w:highlight w:val="none"/>
          <w:u w:val="single"/>
        </w:rPr>
        <w:t>   </w:t>
      </w:r>
      <w:r>
        <w:rPr>
          <w:color w:val="auto"/>
          <w:kern w:val="0"/>
          <w:sz w:val="24"/>
          <w:szCs w:val="24"/>
          <w:highlight w:val="none"/>
        </w:rPr>
        <w:t>日</w:t>
      </w:r>
    </w:p>
    <w:p w14:paraId="0EA9E50E">
      <w:pPr>
        <w:spacing w:line="440" w:lineRule="exact"/>
        <w:jc w:val="center"/>
        <w:rPr>
          <w:color w:val="auto"/>
          <w:kern w:val="0"/>
          <w:sz w:val="24"/>
          <w:szCs w:val="24"/>
          <w:highlight w:val="none"/>
        </w:rPr>
      </w:pPr>
      <w:r>
        <w:rPr>
          <w:color w:val="0000FF"/>
          <w:kern w:val="0"/>
          <w:sz w:val="24"/>
          <w:szCs w:val="24"/>
          <w:highlight w:val="none"/>
        </w:rPr>
        <w:br w:type="page"/>
      </w:r>
      <w:r>
        <w:rPr>
          <w:rFonts w:hint="eastAsia"/>
          <w:color w:val="auto"/>
          <w:kern w:val="0"/>
          <w:sz w:val="24"/>
          <w:szCs w:val="24"/>
          <w:highlight w:val="none"/>
          <w:lang w:eastAsia="zh-CN"/>
        </w:rPr>
        <w:t>三</w:t>
      </w:r>
      <w:r>
        <w:rPr>
          <w:b/>
          <w:bCs/>
          <w:color w:val="auto"/>
          <w:kern w:val="0"/>
          <w:sz w:val="24"/>
          <w:szCs w:val="24"/>
          <w:highlight w:val="none"/>
        </w:rPr>
        <w:t>-</w:t>
      </w:r>
      <w:r>
        <w:rPr>
          <w:rFonts w:hint="eastAsia"/>
          <w:b/>
          <w:bCs/>
          <w:color w:val="auto"/>
          <w:kern w:val="0"/>
          <w:sz w:val="24"/>
          <w:szCs w:val="24"/>
          <w:highlight w:val="none"/>
          <w:lang w:val="en-US" w:eastAsia="zh-CN"/>
        </w:rPr>
        <w:t>5</w:t>
      </w:r>
      <w:r>
        <w:rPr>
          <w:b/>
          <w:bCs/>
          <w:color w:val="auto"/>
          <w:kern w:val="0"/>
          <w:sz w:val="24"/>
          <w:szCs w:val="24"/>
          <w:highlight w:val="none"/>
        </w:rPr>
        <w:t>参加采购活动前三年内在经营活动中没有重大违法记录书面声明</w:t>
      </w:r>
    </w:p>
    <w:p w14:paraId="4900F024">
      <w:pPr>
        <w:spacing w:line="440" w:lineRule="exact"/>
        <w:rPr>
          <w:color w:val="auto"/>
          <w:kern w:val="0"/>
          <w:sz w:val="24"/>
          <w:szCs w:val="24"/>
          <w:highlight w:val="none"/>
        </w:rPr>
      </w:pPr>
      <w:r>
        <w:rPr>
          <w:color w:val="auto"/>
          <w:kern w:val="0"/>
          <w:sz w:val="24"/>
          <w:szCs w:val="24"/>
          <w:highlight w:val="none"/>
        </w:rPr>
        <w:t> </w:t>
      </w:r>
    </w:p>
    <w:p w14:paraId="31512029">
      <w:pPr>
        <w:spacing w:line="440" w:lineRule="exact"/>
        <w:rPr>
          <w:color w:val="auto"/>
          <w:kern w:val="0"/>
          <w:sz w:val="24"/>
          <w:szCs w:val="24"/>
          <w:highlight w:val="none"/>
        </w:rPr>
      </w:pPr>
      <w:r>
        <w:rPr>
          <w:color w:val="auto"/>
          <w:kern w:val="0"/>
          <w:sz w:val="24"/>
          <w:szCs w:val="24"/>
          <w:highlight w:val="none"/>
        </w:rPr>
        <w:t>致：</w:t>
      </w:r>
      <w:r>
        <w:rPr>
          <w:color w:val="auto"/>
          <w:kern w:val="0"/>
          <w:sz w:val="24"/>
          <w:szCs w:val="24"/>
          <w:highlight w:val="none"/>
          <w:u w:val="single"/>
        </w:rPr>
        <w:t>                     </w:t>
      </w:r>
    </w:p>
    <w:p w14:paraId="300A959C">
      <w:pPr>
        <w:widowControl/>
        <w:spacing w:line="440" w:lineRule="exact"/>
        <w:ind w:firstLine="420"/>
        <w:jc w:val="left"/>
        <w:rPr>
          <w:color w:val="auto"/>
          <w:kern w:val="0"/>
          <w:sz w:val="24"/>
          <w:szCs w:val="24"/>
          <w:highlight w:val="none"/>
        </w:rPr>
      </w:pPr>
      <w:r>
        <w:rPr>
          <w:color w:val="auto"/>
          <w:kern w:val="0"/>
          <w:sz w:val="24"/>
          <w:szCs w:val="24"/>
          <w:highlight w:val="none"/>
        </w:rPr>
        <w:t>参加采购活动前三年内，我方在经营活动中没有重大违法记录，也无行贿犯罪记录，否则产生不利后果由我方承担责任。</w:t>
      </w:r>
    </w:p>
    <w:p w14:paraId="739DFABD">
      <w:pPr>
        <w:widowControl/>
        <w:spacing w:line="440" w:lineRule="exact"/>
        <w:ind w:firstLine="420"/>
        <w:jc w:val="left"/>
        <w:rPr>
          <w:color w:val="auto"/>
          <w:kern w:val="0"/>
          <w:sz w:val="24"/>
          <w:szCs w:val="24"/>
          <w:highlight w:val="none"/>
        </w:rPr>
      </w:pPr>
      <w:r>
        <w:rPr>
          <w:color w:val="auto"/>
          <w:kern w:val="0"/>
          <w:sz w:val="24"/>
          <w:szCs w:val="24"/>
          <w:highlight w:val="none"/>
        </w:rPr>
        <w:t>特此声明。</w:t>
      </w:r>
    </w:p>
    <w:p w14:paraId="33D7DCCB">
      <w:pPr>
        <w:spacing w:line="440" w:lineRule="exact"/>
        <w:rPr>
          <w:color w:val="auto"/>
          <w:kern w:val="0"/>
          <w:sz w:val="24"/>
          <w:szCs w:val="24"/>
          <w:highlight w:val="none"/>
        </w:rPr>
      </w:pPr>
      <w:r>
        <w:rPr>
          <w:color w:val="auto"/>
          <w:kern w:val="0"/>
          <w:sz w:val="24"/>
          <w:szCs w:val="24"/>
          <w:highlight w:val="none"/>
        </w:rPr>
        <w:t> </w:t>
      </w:r>
    </w:p>
    <w:p w14:paraId="41C867C7">
      <w:pPr>
        <w:spacing w:line="440" w:lineRule="exact"/>
        <w:rPr>
          <w:color w:val="auto"/>
          <w:kern w:val="0"/>
          <w:sz w:val="24"/>
          <w:szCs w:val="24"/>
          <w:highlight w:val="none"/>
        </w:rPr>
      </w:pPr>
      <w:r>
        <w:rPr>
          <w:rFonts w:ascii="Segoe UI Symbol" w:hAnsi="Segoe UI Symbol" w:cs="Segoe UI Symbol"/>
          <w:color w:val="auto"/>
          <w:kern w:val="0"/>
          <w:sz w:val="24"/>
          <w:szCs w:val="24"/>
          <w:highlight w:val="none"/>
        </w:rPr>
        <w:t>★</w:t>
      </w:r>
      <w:r>
        <w:rPr>
          <w:color w:val="auto"/>
          <w:kern w:val="0"/>
          <w:sz w:val="24"/>
          <w:szCs w:val="24"/>
          <w:highlight w:val="none"/>
        </w:rPr>
        <w:t>注意：</w:t>
      </w:r>
    </w:p>
    <w:p w14:paraId="078724AF">
      <w:pPr>
        <w:spacing w:line="440" w:lineRule="exact"/>
        <w:rPr>
          <w:color w:val="auto"/>
          <w:kern w:val="0"/>
          <w:sz w:val="24"/>
          <w:szCs w:val="24"/>
          <w:highlight w:val="none"/>
        </w:rPr>
      </w:pPr>
      <w:r>
        <w:rPr>
          <w:color w:val="auto"/>
          <w:kern w:val="0"/>
          <w:sz w:val="24"/>
          <w:szCs w:val="24"/>
          <w:highlight w:val="none"/>
        </w:rPr>
        <w:t>1、“重大违法记录”指</w:t>
      </w:r>
      <w:r>
        <w:rPr>
          <w:rFonts w:hint="eastAsia"/>
          <w:color w:val="auto"/>
          <w:kern w:val="0"/>
          <w:sz w:val="24"/>
          <w:szCs w:val="24"/>
          <w:highlight w:val="none"/>
          <w:lang w:eastAsia="zh-CN"/>
        </w:rPr>
        <w:t>服务商</w:t>
      </w:r>
      <w:r>
        <w:rPr>
          <w:color w:val="auto"/>
          <w:kern w:val="0"/>
          <w:sz w:val="24"/>
          <w:szCs w:val="24"/>
          <w:highlight w:val="none"/>
        </w:rPr>
        <w:t>因违法经营受到刑事处罚或责令停产停业、吊销许可证或执照、较大数额罚款等行政处罚。</w:t>
      </w:r>
    </w:p>
    <w:p w14:paraId="4A1DD5C2">
      <w:pPr>
        <w:spacing w:line="440" w:lineRule="exact"/>
        <w:rPr>
          <w:color w:val="auto"/>
          <w:kern w:val="0"/>
          <w:sz w:val="24"/>
          <w:szCs w:val="24"/>
          <w:highlight w:val="none"/>
        </w:rPr>
      </w:pPr>
      <w:r>
        <w:rPr>
          <w:color w:val="auto"/>
          <w:kern w:val="0"/>
          <w:sz w:val="24"/>
          <w:szCs w:val="24"/>
          <w:highlight w:val="none"/>
        </w:rPr>
        <w:t>2、</w:t>
      </w:r>
      <w:r>
        <w:rPr>
          <w:rFonts w:hint="eastAsia"/>
          <w:color w:val="auto"/>
          <w:kern w:val="0"/>
          <w:sz w:val="24"/>
          <w:szCs w:val="24"/>
          <w:highlight w:val="none"/>
          <w:lang w:eastAsia="zh-CN"/>
        </w:rPr>
        <w:t>申请文件</w:t>
      </w:r>
      <w:r>
        <w:rPr>
          <w:color w:val="auto"/>
          <w:kern w:val="0"/>
          <w:sz w:val="24"/>
          <w:szCs w:val="24"/>
          <w:highlight w:val="none"/>
        </w:rPr>
        <w:t>正本中的本声明应为原件。</w:t>
      </w:r>
    </w:p>
    <w:p w14:paraId="3D3F9C36">
      <w:pPr>
        <w:spacing w:line="440" w:lineRule="exact"/>
        <w:rPr>
          <w:color w:val="auto"/>
          <w:kern w:val="0"/>
          <w:sz w:val="24"/>
          <w:szCs w:val="24"/>
          <w:highlight w:val="none"/>
        </w:rPr>
      </w:pPr>
      <w:r>
        <w:rPr>
          <w:color w:val="auto"/>
          <w:kern w:val="0"/>
          <w:sz w:val="24"/>
          <w:szCs w:val="24"/>
          <w:highlight w:val="none"/>
        </w:rPr>
        <w:t>3、请</w:t>
      </w:r>
      <w:r>
        <w:rPr>
          <w:rFonts w:hint="eastAsia"/>
          <w:color w:val="auto"/>
          <w:kern w:val="0"/>
          <w:sz w:val="24"/>
          <w:szCs w:val="24"/>
          <w:highlight w:val="none"/>
          <w:lang w:eastAsia="zh-CN"/>
        </w:rPr>
        <w:t>服务商</w:t>
      </w:r>
      <w:r>
        <w:rPr>
          <w:color w:val="auto"/>
          <w:kern w:val="0"/>
          <w:sz w:val="24"/>
          <w:szCs w:val="24"/>
          <w:highlight w:val="none"/>
        </w:rPr>
        <w:t>根据实际情况如实声明，否则</w:t>
      </w:r>
      <w:r>
        <w:rPr>
          <w:b/>
          <w:bCs/>
          <w:color w:val="auto"/>
          <w:kern w:val="0"/>
          <w:sz w:val="24"/>
          <w:szCs w:val="24"/>
          <w:highlight w:val="none"/>
        </w:rPr>
        <w:t>视为提供虚假材料。</w:t>
      </w:r>
    </w:p>
    <w:p w14:paraId="739AC348">
      <w:pPr>
        <w:spacing w:line="440" w:lineRule="exact"/>
        <w:rPr>
          <w:color w:val="auto"/>
          <w:kern w:val="0"/>
          <w:sz w:val="24"/>
          <w:szCs w:val="24"/>
          <w:highlight w:val="none"/>
        </w:rPr>
      </w:pPr>
      <w:r>
        <w:rPr>
          <w:color w:val="auto"/>
          <w:kern w:val="0"/>
          <w:sz w:val="24"/>
          <w:szCs w:val="24"/>
          <w:highlight w:val="none"/>
        </w:rPr>
        <w:t> </w:t>
      </w:r>
    </w:p>
    <w:p w14:paraId="4F0E2192">
      <w:pPr>
        <w:spacing w:line="440" w:lineRule="exact"/>
        <w:rPr>
          <w:color w:val="auto"/>
          <w:kern w:val="0"/>
          <w:sz w:val="24"/>
          <w:szCs w:val="24"/>
          <w:highlight w:val="none"/>
        </w:rPr>
      </w:pPr>
      <w:r>
        <w:rPr>
          <w:color w:val="auto"/>
          <w:kern w:val="0"/>
          <w:sz w:val="24"/>
          <w:szCs w:val="24"/>
          <w:highlight w:val="none"/>
        </w:rPr>
        <w:t> </w:t>
      </w:r>
    </w:p>
    <w:p w14:paraId="1FD285C0">
      <w:pPr>
        <w:spacing w:line="440" w:lineRule="exact"/>
        <w:rPr>
          <w:color w:val="auto"/>
          <w:kern w:val="0"/>
          <w:sz w:val="24"/>
          <w:szCs w:val="24"/>
          <w:highlight w:val="none"/>
        </w:rPr>
      </w:pPr>
      <w:r>
        <w:rPr>
          <w:rFonts w:hint="eastAsia"/>
          <w:color w:val="auto"/>
          <w:kern w:val="0"/>
          <w:sz w:val="24"/>
          <w:szCs w:val="24"/>
          <w:highlight w:val="none"/>
          <w:lang w:eastAsia="zh-CN"/>
        </w:rPr>
        <w:t>服务商</w:t>
      </w:r>
      <w:r>
        <w:rPr>
          <w:color w:val="auto"/>
          <w:kern w:val="0"/>
          <w:sz w:val="24"/>
          <w:szCs w:val="24"/>
          <w:highlight w:val="none"/>
        </w:rPr>
        <w:t>：</w:t>
      </w:r>
      <w:r>
        <w:rPr>
          <w:color w:val="auto"/>
          <w:kern w:val="0"/>
          <w:sz w:val="24"/>
          <w:szCs w:val="24"/>
          <w:highlight w:val="none"/>
          <w:u w:val="single"/>
        </w:rPr>
        <w:t>（全称并加盖单位公章）</w:t>
      </w:r>
    </w:p>
    <w:p w14:paraId="169F97FB">
      <w:pPr>
        <w:spacing w:line="440" w:lineRule="exact"/>
        <w:rPr>
          <w:color w:val="auto"/>
          <w:kern w:val="0"/>
          <w:sz w:val="24"/>
          <w:szCs w:val="24"/>
          <w:highlight w:val="none"/>
        </w:rPr>
      </w:pPr>
      <w:r>
        <w:rPr>
          <w:rFonts w:hint="eastAsia"/>
          <w:color w:val="auto"/>
          <w:kern w:val="0"/>
          <w:sz w:val="24"/>
          <w:szCs w:val="24"/>
          <w:highlight w:val="none"/>
          <w:lang w:eastAsia="zh-CN"/>
        </w:rPr>
        <w:t>服务商</w:t>
      </w:r>
      <w:r>
        <w:rPr>
          <w:color w:val="auto"/>
          <w:kern w:val="0"/>
          <w:sz w:val="24"/>
          <w:szCs w:val="24"/>
          <w:highlight w:val="none"/>
        </w:rPr>
        <w:t>代表签字：</w:t>
      </w:r>
      <w:r>
        <w:rPr>
          <w:color w:val="auto"/>
          <w:kern w:val="0"/>
          <w:sz w:val="24"/>
          <w:szCs w:val="24"/>
          <w:highlight w:val="none"/>
          <w:u w:val="single"/>
        </w:rPr>
        <w:t>                   </w:t>
      </w:r>
    </w:p>
    <w:p w14:paraId="1E434098">
      <w:pPr>
        <w:spacing w:line="440" w:lineRule="exact"/>
        <w:rPr>
          <w:color w:val="auto"/>
          <w:kern w:val="0"/>
          <w:sz w:val="24"/>
          <w:szCs w:val="24"/>
          <w:highlight w:val="none"/>
        </w:rPr>
      </w:pPr>
      <w:r>
        <w:rPr>
          <w:color w:val="auto"/>
          <w:kern w:val="0"/>
          <w:sz w:val="24"/>
          <w:szCs w:val="24"/>
          <w:highlight w:val="none"/>
        </w:rPr>
        <w:t>日期：</w:t>
      </w:r>
      <w:r>
        <w:rPr>
          <w:color w:val="auto"/>
          <w:kern w:val="0"/>
          <w:sz w:val="24"/>
          <w:szCs w:val="24"/>
          <w:highlight w:val="none"/>
          <w:u w:val="single"/>
        </w:rPr>
        <w:t>    </w:t>
      </w:r>
      <w:r>
        <w:rPr>
          <w:color w:val="auto"/>
          <w:kern w:val="0"/>
          <w:sz w:val="24"/>
          <w:szCs w:val="24"/>
          <w:highlight w:val="none"/>
        </w:rPr>
        <w:t>年</w:t>
      </w:r>
      <w:r>
        <w:rPr>
          <w:color w:val="auto"/>
          <w:kern w:val="0"/>
          <w:sz w:val="24"/>
          <w:szCs w:val="24"/>
          <w:highlight w:val="none"/>
          <w:u w:val="single"/>
        </w:rPr>
        <w:t>   </w:t>
      </w:r>
      <w:r>
        <w:rPr>
          <w:color w:val="auto"/>
          <w:kern w:val="0"/>
          <w:sz w:val="24"/>
          <w:szCs w:val="24"/>
          <w:highlight w:val="none"/>
        </w:rPr>
        <w:t>月</w:t>
      </w:r>
      <w:r>
        <w:rPr>
          <w:color w:val="auto"/>
          <w:kern w:val="0"/>
          <w:sz w:val="24"/>
          <w:szCs w:val="24"/>
          <w:highlight w:val="none"/>
          <w:u w:val="single"/>
        </w:rPr>
        <w:t>   </w:t>
      </w:r>
      <w:r>
        <w:rPr>
          <w:color w:val="auto"/>
          <w:kern w:val="0"/>
          <w:sz w:val="24"/>
          <w:szCs w:val="24"/>
          <w:highlight w:val="none"/>
        </w:rPr>
        <w:t>日</w:t>
      </w:r>
    </w:p>
    <w:p w14:paraId="62BB85E5">
      <w:pPr>
        <w:spacing w:line="440" w:lineRule="exact"/>
        <w:rPr>
          <w:color w:val="auto"/>
          <w:kern w:val="0"/>
          <w:sz w:val="24"/>
          <w:szCs w:val="24"/>
          <w:highlight w:val="none"/>
        </w:rPr>
      </w:pPr>
      <w:r>
        <w:rPr>
          <w:color w:val="auto"/>
          <w:kern w:val="0"/>
          <w:sz w:val="24"/>
          <w:szCs w:val="24"/>
          <w:highlight w:val="none"/>
        </w:rPr>
        <w:t> </w:t>
      </w:r>
    </w:p>
    <w:p w14:paraId="6E654C91">
      <w:pPr>
        <w:spacing w:line="440" w:lineRule="exact"/>
        <w:rPr>
          <w:color w:val="auto"/>
          <w:kern w:val="0"/>
          <w:sz w:val="24"/>
          <w:szCs w:val="24"/>
          <w:highlight w:val="none"/>
        </w:rPr>
      </w:pPr>
      <w:r>
        <w:rPr>
          <w:color w:val="auto"/>
          <w:kern w:val="0"/>
          <w:sz w:val="24"/>
          <w:szCs w:val="24"/>
          <w:highlight w:val="none"/>
        </w:rPr>
        <w:t> </w:t>
      </w:r>
    </w:p>
    <w:p w14:paraId="25273F8C">
      <w:pPr>
        <w:spacing w:line="440" w:lineRule="exact"/>
        <w:jc w:val="center"/>
        <w:rPr>
          <w:color w:val="0000FF"/>
          <w:kern w:val="0"/>
          <w:sz w:val="24"/>
          <w:szCs w:val="24"/>
          <w:highlight w:val="none"/>
        </w:rPr>
      </w:pPr>
      <w:r>
        <w:rPr>
          <w:color w:val="auto"/>
          <w:kern w:val="0"/>
          <w:sz w:val="24"/>
          <w:szCs w:val="24"/>
          <w:highlight w:val="none"/>
        </w:rPr>
        <w:br w:type="page"/>
      </w:r>
    </w:p>
    <w:p w14:paraId="47C557EE">
      <w:pPr>
        <w:spacing w:line="440" w:lineRule="exact"/>
        <w:jc w:val="center"/>
        <w:rPr>
          <w:color w:val="auto"/>
          <w:kern w:val="0"/>
          <w:sz w:val="24"/>
          <w:szCs w:val="24"/>
          <w:highlight w:val="none"/>
        </w:rPr>
      </w:pPr>
      <w:r>
        <w:rPr>
          <w:rFonts w:hint="eastAsia"/>
          <w:color w:val="auto"/>
          <w:kern w:val="0"/>
          <w:sz w:val="24"/>
          <w:szCs w:val="24"/>
          <w:highlight w:val="none"/>
          <w:lang w:eastAsia="zh-CN"/>
        </w:rPr>
        <w:t>三</w:t>
      </w:r>
      <w:r>
        <w:rPr>
          <w:b/>
          <w:bCs/>
          <w:color w:val="auto"/>
          <w:kern w:val="0"/>
          <w:sz w:val="24"/>
          <w:szCs w:val="24"/>
          <w:highlight w:val="none"/>
        </w:rPr>
        <w:t>-</w:t>
      </w:r>
      <w:r>
        <w:rPr>
          <w:rFonts w:hint="eastAsia"/>
          <w:b/>
          <w:bCs/>
          <w:color w:val="auto"/>
          <w:kern w:val="0"/>
          <w:sz w:val="24"/>
          <w:szCs w:val="24"/>
          <w:highlight w:val="none"/>
          <w:lang w:val="en-US" w:eastAsia="zh-CN"/>
        </w:rPr>
        <w:t>6</w:t>
      </w:r>
      <w:r>
        <w:rPr>
          <w:b/>
          <w:bCs/>
          <w:color w:val="auto"/>
          <w:kern w:val="0"/>
          <w:sz w:val="24"/>
          <w:szCs w:val="24"/>
          <w:highlight w:val="none"/>
        </w:rPr>
        <w:t>信用记录查询结果</w:t>
      </w:r>
    </w:p>
    <w:p w14:paraId="0BC0CF37">
      <w:pPr>
        <w:spacing w:line="440" w:lineRule="exact"/>
        <w:rPr>
          <w:color w:val="auto"/>
          <w:kern w:val="0"/>
          <w:sz w:val="24"/>
          <w:szCs w:val="24"/>
          <w:highlight w:val="none"/>
        </w:rPr>
      </w:pPr>
      <w:r>
        <w:rPr>
          <w:color w:val="auto"/>
          <w:kern w:val="0"/>
          <w:sz w:val="24"/>
          <w:szCs w:val="24"/>
          <w:highlight w:val="none"/>
        </w:rPr>
        <w:t> </w:t>
      </w:r>
    </w:p>
    <w:p w14:paraId="5A10890F">
      <w:pPr>
        <w:spacing w:line="440" w:lineRule="exact"/>
        <w:rPr>
          <w:color w:val="auto"/>
          <w:kern w:val="0"/>
          <w:sz w:val="24"/>
          <w:szCs w:val="24"/>
          <w:highlight w:val="none"/>
        </w:rPr>
      </w:pPr>
      <w:r>
        <w:rPr>
          <w:color w:val="auto"/>
          <w:kern w:val="0"/>
          <w:sz w:val="24"/>
          <w:szCs w:val="24"/>
          <w:highlight w:val="none"/>
        </w:rPr>
        <w:t>致：</w:t>
      </w:r>
      <w:r>
        <w:rPr>
          <w:color w:val="auto"/>
          <w:kern w:val="0"/>
          <w:sz w:val="24"/>
          <w:szCs w:val="24"/>
          <w:highlight w:val="none"/>
          <w:u w:val="single"/>
        </w:rPr>
        <w:t>                     </w:t>
      </w:r>
    </w:p>
    <w:p w14:paraId="2507BB32">
      <w:pPr>
        <w:spacing w:line="440" w:lineRule="exact"/>
        <w:rPr>
          <w:color w:val="auto"/>
          <w:kern w:val="0"/>
          <w:sz w:val="24"/>
          <w:szCs w:val="24"/>
          <w:highlight w:val="none"/>
        </w:rPr>
      </w:pPr>
      <w:r>
        <w:rPr>
          <w:color w:val="auto"/>
          <w:kern w:val="0"/>
          <w:sz w:val="24"/>
          <w:szCs w:val="24"/>
          <w:highlight w:val="none"/>
        </w:rPr>
        <w:t>现附上截至</w:t>
      </w:r>
      <w:r>
        <w:rPr>
          <w:color w:val="auto"/>
          <w:kern w:val="0"/>
          <w:sz w:val="24"/>
          <w:szCs w:val="24"/>
          <w:highlight w:val="none"/>
          <w:u w:val="single"/>
        </w:rPr>
        <w:t>    </w:t>
      </w:r>
      <w:r>
        <w:rPr>
          <w:color w:val="auto"/>
          <w:kern w:val="0"/>
          <w:sz w:val="24"/>
          <w:szCs w:val="24"/>
          <w:highlight w:val="none"/>
        </w:rPr>
        <w:t>年</w:t>
      </w:r>
      <w:r>
        <w:rPr>
          <w:color w:val="auto"/>
          <w:kern w:val="0"/>
          <w:sz w:val="24"/>
          <w:szCs w:val="24"/>
          <w:highlight w:val="none"/>
          <w:u w:val="single"/>
        </w:rPr>
        <w:t>   </w:t>
      </w:r>
      <w:r>
        <w:rPr>
          <w:color w:val="auto"/>
          <w:kern w:val="0"/>
          <w:sz w:val="24"/>
          <w:szCs w:val="24"/>
          <w:highlight w:val="none"/>
        </w:rPr>
        <w:t>月</w:t>
      </w:r>
      <w:r>
        <w:rPr>
          <w:color w:val="auto"/>
          <w:kern w:val="0"/>
          <w:sz w:val="24"/>
          <w:szCs w:val="24"/>
          <w:highlight w:val="none"/>
          <w:u w:val="single"/>
        </w:rPr>
        <w:t>   </w:t>
      </w:r>
      <w:r>
        <w:rPr>
          <w:color w:val="auto"/>
          <w:kern w:val="0"/>
          <w:sz w:val="24"/>
          <w:szCs w:val="24"/>
          <w:highlight w:val="none"/>
        </w:rPr>
        <w:t>日</w:t>
      </w:r>
      <w:r>
        <w:rPr>
          <w:color w:val="auto"/>
          <w:kern w:val="0"/>
          <w:sz w:val="24"/>
          <w:szCs w:val="24"/>
          <w:highlight w:val="none"/>
          <w:u w:val="single"/>
        </w:rPr>
        <w:t>   </w:t>
      </w:r>
      <w:r>
        <w:rPr>
          <w:color w:val="auto"/>
          <w:kern w:val="0"/>
          <w:sz w:val="24"/>
          <w:szCs w:val="24"/>
          <w:highlight w:val="none"/>
        </w:rPr>
        <w:t>时我方通过“信用中国”网站（www.creditchina.gov.cn）获取的我方信用信息查询结果</w:t>
      </w:r>
      <w:r>
        <w:rPr>
          <w:color w:val="auto"/>
          <w:kern w:val="0"/>
          <w:sz w:val="24"/>
          <w:szCs w:val="24"/>
          <w:highlight w:val="none"/>
          <w:u w:val="single"/>
        </w:rPr>
        <w:t>（填写具体份数）</w:t>
      </w:r>
      <w:r>
        <w:rPr>
          <w:color w:val="auto"/>
          <w:kern w:val="0"/>
          <w:sz w:val="24"/>
          <w:szCs w:val="24"/>
          <w:highlight w:val="none"/>
        </w:rPr>
        <w:t>份、通过中国政府采购网（www.ccgp.gov.cn）获取的我方信用信息查询结果</w:t>
      </w:r>
      <w:r>
        <w:rPr>
          <w:color w:val="auto"/>
          <w:kern w:val="0"/>
          <w:sz w:val="24"/>
          <w:szCs w:val="24"/>
          <w:highlight w:val="none"/>
          <w:u w:val="single"/>
        </w:rPr>
        <w:t>（填写具体份数）</w:t>
      </w:r>
      <w:r>
        <w:rPr>
          <w:color w:val="auto"/>
          <w:kern w:val="0"/>
          <w:sz w:val="24"/>
          <w:szCs w:val="24"/>
          <w:highlight w:val="none"/>
        </w:rPr>
        <w:t>份，上述信用信息查询结果真实有效，否则我方负全部责任。</w:t>
      </w:r>
    </w:p>
    <w:p w14:paraId="363A63EA">
      <w:pPr>
        <w:spacing w:line="440" w:lineRule="exact"/>
        <w:rPr>
          <w:color w:val="auto"/>
          <w:kern w:val="0"/>
          <w:sz w:val="24"/>
          <w:szCs w:val="24"/>
          <w:highlight w:val="none"/>
        </w:rPr>
      </w:pPr>
      <w:r>
        <w:rPr>
          <w:color w:val="auto"/>
          <w:kern w:val="0"/>
          <w:sz w:val="24"/>
          <w:szCs w:val="24"/>
          <w:highlight w:val="none"/>
        </w:rPr>
        <w:t> </w:t>
      </w:r>
    </w:p>
    <w:p w14:paraId="2092493B">
      <w:pPr>
        <w:spacing w:line="440" w:lineRule="exact"/>
        <w:rPr>
          <w:color w:val="auto"/>
          <w:kern w:val="0"/>
          <w:sz w:val="24"/>
          <w:szCs w:val="24"/>
          <w:highlight w:val="none"/>
        </w:rPr>
      </w:pPr>
      <w:r>
        <w:rPr>
          <w:rFonts w:ascii="Segoe UI Symbol" w:hAnsi="Segoe UI Symbol" w:cs="Segoe UI Symbol"/>
          <w:color w:val="auto"/>
          <w:kern w:val="0"/>
          <w:sz w:val="24"/>
          <w:szCs w:val="24"/>
          <w:highlight w:val="none"/>
        </w:rPr>
        <w:t>★</w:t>
      </w:r>
      <w:r>
        <w:rPr>
          <w:color w:val="auto"/>
          <w:kern w:val="0"/>
          <w:sz w:val="24"/>
          <w:szCs w:val="24"/>
          <w:highlight w:val="none"/>
        </w:rPr>
        <w:t>注意：</w:t>
      </w:r>
    </w:p>
    <w:p w14:paraId="53320DB2">
      <w:pPr>
        <w:spacing w:line="440" w:lineRule="exact"/>
        <w:rPr>
          <w:color w:val="auto"/>
          <w:kern w:val="0"/>
          <w:sz w:val="24"/>
          <w:szCs w:val="24"/>
          <w:highlight w:val="none"/>
        </w:rPr>
      </w:pPr>
      <w:r>
        <w:rPr>
          <w:rFonts w:hint="eastAsia"/>
          <w:color w:val="auto"/>
          <w:kern w:val="0"/>
          <w:sz w:val="24"/>
          <w:szCs w:val="24"/>
          <w:highlight w:val="none"/>
          <w:lang w:eastAsia="zh-CN"/>
        </w:rPr>
        <w:t>服务商</w:t>
      </w:r>
      <w:r>
        <w:rPr>
          <w:color w:val="auto"/>
          <w:kern w:val="0"/>
          <w:sz w:val="24"/>
          <w:szCs w:val="24"/>
          <w:highlight w:val="none"/>
        </w:rPr>
        <w:t>应在</w:t>
      </w:r>
      <w:r>
        <w:rPr>
          <w:rFonts w:hint="eastAsia"/>
          <w:color w:val="auto"/>
          <w:kern w:val="0"/>
          <w:sz w:val="24"/>
          <w:szCs w:val="24"/>
          <w:highlight w:val="none"/>
          <w:lang w:eastAsia="zh-CN"/>
        </w:rPr>
        <w:t>征集文件</w:t>
      </w:r>
      <w:r>
        <w:rPr>
          <w:color w:val="auto"/>
          <w:kern w:val="0"/>
          <w:sz w:val="24"/>
          <w:szCs w:val="24"/>
          <w:highlight w:val="none"/>
        </w:rPr>
        <w:t>要求的截止时点前分别通过“信用中国”网站（www.creditchina.gov.cn）、中国政府采购网（www.ccgp.gov.cn）查询并打印相应的信用记录，</w:t>
      </w:r>
      <w:r>
        <w:rPr>
          <w:rFonts w:hint="eastAsia"/>
          <w:color w:val="auto"/>
          <w:kern w:val="0"/>
          <w:sz w:val="24"/>
          <w:szCs w:val="24"/>
          <w:highlight w:val="none"/>
          <w:lang w:eastAsia="zh-CN"/>
        </w:rPr>
        <w:t>服务商</w:t>
      </w:r>
      <w:r>
        <w:rPr>
          <w:color w:val="auto"/>
          <w:kern w:val="0"/>
          <w:sz w:val="24"/>
          <w:szCs w:val="24"/>
          <w:highlight w:val="none"/>
        </w:rPr>
        <w:t>提供的查询结果应为其通过上述网站获取的信用信息查询结果原始页面的打印件（或截图）。</w:t>
      </w:r>
    </w:p>
    <w:p w14:paraId="68AC2842">
      <w:pPr>
        <w:spacing w:line="440" w:lineRule="exact"/>
        <w:rPr>
          <w:color w:val="auto"/>
          <w:kern w:val="0"/>
          <w:sz w:val="24"/>
          <w:szCs w:val="24"/>
          <w:highlight w:val="none"/>
        </w:rPr>
      </w:pPr>
    </w:p>
    <w:p w14:paraId="23A0964D">
      <w:pPr>
        <w:spacing w:line="440" w:lineRule="exact"/>
        <w:rPr>
          <w:color w:val="auto"/>
          <w:kern w:val="0"/>
          <w:sz w:val="24"/>
          <w:szCs w:val="24"/>
          <w:highlight w:val="none"/>
        </w:rPr>
      </w:pPr>
      <w:r>
        <w:rPr>
          <w:color w:val="auto"/>
          <w:kern w:val="0"/>
          <w:sz w:val="24"/>
          <w:szCs w:val="24"/>
          <w:highlight w:val="none"/>
        </w:rPr>
        <w:t> </w:t>
      </w:r>
    </w:p>
    <w:p w14:paraId="72D3A7CE">
      <w:pPr>
        <w:spacing w:line="440" w:lineRule="exact"/>
        <w:rPr>
          <w:color w:val="auto"/>
          <w:kern w:val="0"/>
          <w:sz w:val="24"/>
          <w:szCs w:val="24"/>
          <w:highlight w:val="none"/>
        </w:rPr>
      </w:pPr>
      <w:r>
        <w:rPr>
          <w:color w:val="auto"/>
          <w:kern w:val="0"/>
          <w:sz w:val="24"/>
          <w:szCs w:val="24"/>
          <w:highlight w:val="none"/>
        </w:rPr>
        <w:t> </w:t>
      </w:r>
    </w:p>
    <w:p w14:paraId="6F1D45C4">
      <w:pPr>
        <w:spacing w:line="440" w:lineRule="exact"/>
        <w:rPr>
          <w:color w:val="auto"/>
          <w:kern w:val="0"/>
          <w:sz w:val="24"/>
          <w:szCs w:val="24"/>
          <w:highlight w:val="none"/>
        </w:rPr>
      </w:pPr>
      <w:r>
        <w:rPr>
          <w:rFonts w:hint="eastAsia"/>
          <w:color w:val="auto"/>
          <w:kern w:val="0"/>
          <w:sz w:val="24"/>
          <w:szCs w:val="24"/>
          <w:highlight w:val="none"/>
          <w:lang w:eastAsia="zh-CN"/>
        </w:rPr>
        <w:t>服务商</w:t>
      </w:r>
      <w:r>
        <w:rPr>
          <w:color w:val="auto"/>
          <w:kern w:val="0"/>
          <w:sz w:val="24"/>
          <w:szCs w:val="24"/>
          <w:highlight w:val="none"/>
        </w:rPr>
        <w:t>：</w:t>
      </w:r>
      <w:r>
        <w:rPr>
          <w:color w:val="auto"/>
          <w:kern w:val="0"/>
          <w:sz w:val="24"/>
          <w:szCs w:val="24"/>
          <w:highlight w:val="none"/>
          <w:u w:val="single"/>
        </w:rPr>
        <w:t>（全称并加盖单位公章）</w:t>
      </w:r>
    </w:p>
    <w:p w14:paraId="76310E8D">
      <w:pPr>
        <w:spacing w:line="440" w:lineRule="exact"/>
        <w:rPr>
          <w:color w:val="auto"/>
          <w:kern w:val="0"/>
          <w:sz w:val="24"/>
          <w:szCs w:val="24"/>
          <w:highlight w:val="none"/>
        </w:rPr>
      </w:pPr>
      <w:r>
        <w:rPr>
          <w:rFonts w:hint="eastAsia"/>
          <w:color w:val="auto"/>
          <w:kern w:val="0"/>
          <w:sz w:val="24"/>
          <w:szCs w:val="24"/>
          <w:highlight w:val="none"/>
          <w:lang w:eastAsia="zh-CN"/>
        </w:rPr>
        <w:t>服务商</w:t>
      </w:r>
      <w:r>
        <w:rPr>
          <w:color w:val="auto"/>
          <w:kern w:val="0"/>
          <w:sz w:val="24"/>
          <w:szCs w:val="24"/>
          <w:highlight w:val="none"/>
        </w:rPr>
        <w:t>代表签字：</w:t>
      </w:r>
      <w:r>
        <w:rPr>
          <w:color w:val="auto"/>
          <w:kern w:val="0"/>
          <w:sz w:val="24"/>
          <w:szCs w:val="24"/>
          <w:highlight w:val="none"/>
          <w:u w:val="single"/>
        </w:rPr>
        <w:t>                   </w:t>
      </w:r>
    </w:p>
    <w:p w14:paraId="3DF79C3F">
      <w:pPr>
        <w:spacing w:line="440" w:lineRule="exact"/>
        <w:rPr>
          <w:color w:val="auto"/>
          <w:kern w:val="0"/>
          <w:sz w:val="24"/>
          <w:szCs w:val="24"/>
          <w:highlight w:val="none"/>
        </w:rPr>
      </w:pPr>
      <w:r>
        <w:rPr>
          <w:color w:val="auto"/>
          <w:kern w:val="0"/>
          <w:sz w:val="24"/>
          <w:szCs w:val="24"/>
          <w:highlight w:val="none"/>
        </w:rPr>
        <w:t>日期：</w:t>
      </w:r>
      <w:r>
        <w:rPr>
          <w:color w:val="auto"/>
          <w:kern w:val="0"/>
          <w:sz w:val="24"/>
          <w:szCs w:val="24"/>
          <w:highlight w:val="none"/>
          <w:u w:val="single"/>
        </w:rPr>
        <w:t>    </w:t>
      </w:r>
      <w:r>
        <w:rPr>
          <w:color w:val="auto"/>
          <w:kern w:val="0"/>
          <w:sz w:val="24"/>
          <w:szCs w:val="24"/>
          <w:highlight w:val="none"/>
        </w:rPr>
        <w:t>年</w:t>
      </w:r>
      <w:r>
        <w:rPr>
          <w:color w:val="auto"/>
          <w:kern w:val="0"/>
          <w:sz w:val="24"/>
          <w:szCs w:val="24"/>
          <w:highlight w:val="none"/>
          <w:u w:val="single"/>
        </w:rPr>
        <w:t>   </w:t>
      </w:r>
      <w:r>
        <w:rPr>
          <w:color w:val="auto"/>
          <w:kern w:val="0"/>
          <w:sz w:val="24"/>
          <w:szCs w:val="24"/>
          <w:highlight w:val="none"/>
        </w:rPr>
        <w:t>月</w:t>
      </w:r>
      <w:r>
        <w:rPr>
          <w:color w:val="auto"/>
          <w:kern w:val="0"/>
          <w:sz w:val="24"/>
          <w:szCs w:val="24"/>
          <w:highlight w:val="none"/>
          <w:u w:val="single"/>
        </w:rPr>
        <w:t>   </w:t>
      </w:r>
      <w:r>
        <w:rPr>
          <w:color w:val="auto"/>
          <w:kern w:val="0"/>
          <w:sz w:val="24"/>
          <w:szCs w:val="24"/>
          <w:highlight w:val="none"/>
        </w:rPr>
        <w:t>日</w:t>
      </w:r>
    </w:p>
    <w:p w14:paraId="326FDCA6">
      <w:pPr>
        <w:spacing w:line="440" w:lineRule="exact"/>
        <w:rPr>
          <w:color w:val="0000FF"/>
          <w:kern w:val="0"/>
          <w:sz w:val="24"/>
          <w:szCs w:val="24"/>
          <w:highlight w:val="none"/>
        </w:rPr>
      </w:pPr>
      <w:r>
        <w:rPr>
          <w:color w:val="0000FF"/>
          <w:kern w:val="0"/>
          <w:sz w:val="24"/>
          <w:szCs w:val="24"/>
          <w:highlight w:val="none"/>
        </w:rPr>
        <w:t> </w:t>
      </w:r>
    </w:p>
    <w:p w14:paraId="6B6AB87D">
      <w:pPr>
        <w:spacing w:line="440" w:lineRule="exact"/>
        <w:rPr>
          <w:color w:val="0000FF"/>
          <w:kern w:val="0"/>
          <w:sz w:val="24"/>
          <w:szCs w:val="24"/>
          <w:highlight w:val="none"/>
        </w:rPr>
      </w:pPr>
      <w:r>
        <w:rPr>
          <w:color w:val="0000FF"/>
          <w:kern w:val="0"/>
          <w:sz w:val="24"/>
          <w:szCs w:val="24"/>
          <w:highlight w:val="none"/>
        </w:rPr>
        <w:t> </w:t>
      </w:r>
    </w:p>
    <w:p w14:paraId="774D0E40">
      <w:pPr>
        <w:spacing w:line="440" w:lineRule="exact"/>
        <w:jc w:val="center"/>
        <w:rPr>
          <w:rFonts w:hint="eastAsia" w:eastAsia="宋体"/>
          <w:color w:val="auto"/>
          <w:kern w:val="0"/>
          <w:sz w:val="24"/>
          <w:szCs w:val="24"/>
          <w:lang w:eastAsia="zh-CN"/>
        </w:rPr>
      </w:pPr>
      <w:r>
        <w:rPr>
          <w:b/>
          <w:bCs/>
          <w:color w:val="0000FF"/>
          <w:kern w:val="0"/>
          <w:sz w:val="24"/>
          <w:szCs w:val="24"/>
          <w:highlight w:val="none"/>
        </w:rPr>
        <w:br w:type="page"/>
      </w:r>
      <w:r>
        <w:rPr>
          <w:rFonts w:hint="eastAsia"/>
          <w:b/>
          <w:bCs/>
          <w:color w:val="auto"/>
          <w:kern w:val="0"/>
          <w:sz w:val="24"/>
          <w:szCs w:val="24"/>
          <w:lang w:eastAsia="zh-CN"/>
        </w:rPr>
        <w:t>三</w:t>
      </w:r>
      <w:r>
        <w:rPr>
          <w:b/>
          <w:bCs/>
          <w:color w:val="auto"/>
          <w:kern w:val="0"/>
          <w:sz w:val="24"/>
          <w:szCs w:val="24"/>
        </w:rPr>
        <w:t>-</w:t>
      </w:r>
      <w:r>
        <w:rPr>
          <w:rFonts w:hint="eastAsia"/>
          <w:b/>
          <w:bCs/>
          <w:color w:val="auto"/>
          <w:kern w:val="0"/>
          <w:sz w:val="24"/>
          <w:szCs w:val="24"/>
          <w:lang w:val="en-US" w:eastAsia="zh-CN"/>
        </w:rPr>
        <w:t>7</w:t>
      </w:r>
      <w:r>
        <w:rPr>
          <w:rFonts w:hint="eastAsia"/>
          <w:b/>
          <w:bCs/>
          <w:color w:val="auto"/>
          <w:kern w:val="0"/>
          <w:sz w:val="24"/>
          <w:szCs w:val="24"/>
          <w:lang w:eastAsia="zh-CN"/>
        </w:rPr>
        <w:t>特定资格条件</w:t>
      </w:r>
    </w:p>
    <w:p w14:paraId="24FE843A">
      <w:pPr>
        <w:spacing w:line="440" w:lineRule="exact"/>
        <w:ind w:firstLine="420"/>
        <w:rPr>
          <w:color w:val="auto"/>
          <w:sz w:val="24"/>
          <w:szCs w:val="24"/>
        </w:rPr>
      </w:pPr>
      <w:r>
        <w:rPr>
          <w:color w:val="auto"/>
          <w:kern w:val="0"/>
          <w:sz w:val="24"/>
          <w:szCs w:val="24"/>
        </w:rPr>
        <w:t> </w:t>
      </w:r>
    </w:p>
    <w:p w14:paraId="22389DC7">
      <w:pPr>
        <w:spacing w:line="440" w:lineRule="exact"/>
        <w:rPr>
          <w:color w:val="auto"/>
          <w:sz w:val="24"/>
          <w:szCs w:val="24"/>
        </w:rPr>
      </w:pPr>
      <w:r>
        <w:rPr>
          <w:color w:val="auto"/>
          <w:sz w:val="24"/>
          <w:szCs w:val="24"/>
        </w:rPr>
        <w:t>致：(采购人或采购代理机构)</w:t>
      </w:r>
    </w:p>
    <w:p w14:paraId="05058BB0">
      <w:pPr>
        <w:pStyle w:val="2"/>
        <w:keepNext w:val="0"/>
        <w:keepLines w:val="0"/>
        <w:pageBreakBefore w:val="0"/>
        <w:widowControl w:val="0"/>
        <w:kinsoku/>
        <w:wordWrap/>
        <w:overflowPunct/>
        <w:topLinePunct w:val="0"/>
        <w:autoSpaceDE/>
        <w:autoSpaceDN/>
        <w:bidi w:val="0"/>
        <w:adjustRightInd/>
        <w:snapToGrid/>
        <w:spacing w:after="0" w:line="440" w:lineRule="exact"/>
        <w:ind w:left="0" w:right="0" w:firstLine="480" w:firstLineChars="200"/>
        <w:jc w:val="left"/>
        <w:textAlignment w:val="auto"/>
        <w:rPr>
          <w:rFonts w:hint="eastAsia"/>
          <w:color w:val="auto"/>
          <w:sz w:val="24"/>
          <w:szCs w:val="24"/>
          <w:lang w:val="en-US" w:eastAsia="zh-CN"/>
        </w:rPr>
      </w:pPr>
    </w:p>
    <w:p w14:paraId="13C3017C">
      <w:pPr>
        <w:pStyle w:val="2"/>
        <w:keepNext w:val="0"/>
        <w:keepLines w:val="0"/>
        <w:pageBreakBefore w:val="0"/>
        <w:widowControl w:val="0"/>
        <w:kinsoku/>
        <w:wordWrap/>
        <w:overflowPunct/>
        <w:topLinePunct w:val="0"/>
        <w:autoSpaceDE/>
        <w:autoSpaceDN/>
        <w:bidi w:val="0"/>
        <w:adjustRightInd/>
        <w:snapToGrid/>
        <w:spacing w:after="0" w:line="440" w:lineRule="exact"/>
        <w:ind w:left="0" w:right="0" w:firstLine="480" w:firstLineChars="200"/>
        <w:jc w:val="left"/>
        <w:textAlignment w:val="auto"/>
        <w:rPr>
          <w:rFonts w:hint="eastAsia"/>
          <w:color w:val="auto"/>
          <w:sz w:val="24"/>
          <w:szCs w:val="24"/>
          <w:lang w:val="en-US" w:eastAsia="zh-CN"/>
        </w:rPr>
      </w:pPr>
      <w:r>
        <w:rPr>
          <w:rFonts w:hint="eastAsia"/>
          <w:color w:val="auto"/>
          <w:sz w:val="24"/>
          <w:szCs w:val="24"/>
          <w:lang w:val="en-US" w:eastAsia="zh-CN"/>
        </w:rPr>
        <w:t>我方承诺：</w:t>
      </w:r>
    </w:p>
    <w:p w14:paraId="0E557686">
      <w:pPr>
        <w:pStyle w:val="2"/>
        <w:keepNext w:val="0"/>
        <w:keepLines w:val="0"/>
        <w:pageBreakBefore w:val="0"/>
        <w:widowControl w:val="0"/>
        <w:kinsoku/>
        <w:wordWrap/>
        <w:overflowPunct/>
        <w:topLinePunct w:val="0"/>
        <w:autoSpaceDE/>
        <w:autoSpaceDN/>
        <w:bidi w:val="0"/>
        <w:adjustRightInd/>
        <w:snapToGrid/>
        <w:spacing w:after="0" w:line="440" w:lineRule="exact"/>
        <w:ind w:left="0" w:right="0" w:firstLine="480" w:firstLineChars="200"/>
        <w:jc w:val="left"/>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单位负责人为同一人或者存在直接控股、管理关系的不同参加征集服务商，不得参加同一框架协议项下采购活动（如发现参加的，仅以先提交申请文件且通过审查的服务商作为入围服务商）；为本项目提供整体设计、规范编制或者项目管理、监理、检测等服务的服务商，不得参加本项目的框架协议采购；</w:t>
      </w:r>
    </w:p>
    <w:p w14:paraId="3517A4B2">
      <w:pPr>
        <w:spacing w:line="440" w:lineRule="exact"/>
        <w:ind w:firstLine="480" w:firstLineChars="200"/>
        <w:rPr>
          <w:color w:val="auto"/>
          <w:sz w:val="24"/>
          <w:szCs w:val="24"/>
        </w:rPr>
      </w:pPr>
      <w:r>
        <w:rPr>
          <w:rFonts w:hint="eastAsia" w:asciiTheme="minorEastAsia" w:hAnsiTheme="minorEastAsia" w:eastAsiaTheme="minorEastAsia" w:cstheme="minorEastAsia"/>
          <w:color w:val="auto"/>
          <w:kern w:val="2"/>
          <w:sz w:val="24"/>
          <w:szCs w:val="24"/>
          <w:highlight w:val="none"/>
          <w:lang w:val="en-US" w:eastAsia="zh-CN" w:bidi="ar-SA"/>
        </w:rPr>
        <w:t>2、本项目不接受联合体投标。</w:t>
      </w:r>
    </w:p>
    <w:p w14:paraId="50451424">
      <w:pPr>
        <w:pStyle w:val="33"/>
        <w:spacing w:before="0" w:beforeAutospacing="0" w:after="0" w:afterAutospacing="0" w:line="440" w:lineRule="exact"/>
        <w:ind w:firstLine="480" w:firstLineChars="200"/>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特此承诺！</w:t>
      </w:r>
    </w:p>
    <w:p w14:paraId="367DFDC9">
      <w:pPr>
        <w:pStyle w:val="33"/>
        <w:spacing w:before="0" w:beforeAutospacing="0" w:after="0" w:afterAutospacing="0" w:line="440" w:lineRule="exact"/>
        <w:rPr>
          <w:rFonts w:ascii="Times New Roman" w:hAnsi="Times New Roman" w:cs="Times New Roman"/>
          <w:color w:val="auto"/>
        </w:rPr>
      </w:pPr>
    </w:p>
    <w:p w14:paraId="13DD1EBC">
      <w:pPr>
        <w:pStyle w:val="33"/>
        <w:spacing w:before="0" w:beforeAutospacing="0" w:after="0" w:afterAutospacing="0" w:line="440" w:lineRule="exact"/>
        <w:rPr>
          <w:rFonts w:ascii="Times New Roman" w:hAnsi="Times New Roman" w:cs="Times New Roman"/>
          <w:color w:val="auto"/>
        </w:rPr>
      </w:pPr>
    </w:p>
    <w:p w14:paraId="1C5E38EB">
      <w:pPr>
        <w:pStyle w:val="33"/>
        <w:spacing w:before="0" w:beforeAutospacing="0" w:after="0" w:afterAutospacing="0" w:line="440" w:lineRule="exact"/>
        <w:rPr>
          <w:rFonts w:ascii="Times New Roman" w:hAnsi="Times New Roman" w:cs="Times New Roman"/>
          <w:color w:val="auto"/>
        </w:rPr>
      </w:pPr>
    </w:p>
    <w:p w14:paraId="6811C3BC">
      <w:pPr>
        <w:pStyle w:val="33"/>
        <w:spacing w:before="0" w:beforeAutospacing="0" w:after="0" w:afterAutospacing="0" w:line="440" w:lineRule="exact"/>
        <w:rPr>
          <w:rFonts w:ascii="Times New Roman" w:hAnsi="Times New Roman" w:cs="Times New Roman"/>
          <w:color w:val="auto"/>
        </w:rPr>
      </w:pPr>
    </w:p>
    <w:p w14:paraId="04667AD7">
      <w:pPr>
        <w:pStyle w:val="33"/>
        <w:spacing w:before="0" w:beforeAutospacing="0" w:after="0" w:afterAutospacing="0" w:line="440" w:lineRule="exact"/>
        <w:rPr>
          <w:rFonts w:ascii="Times New Roman" w:hAnsi="Times New Roman" w:cs="Times New Roman"/>
          <w:color w:val="auto"/>
        </w:rPr>
      </w:pPr>
    </w:p>
    <w:p w14:paraId="5F0F4E58">
      <w:pPr>
        <w:pStyle w:val="33"/>
        <w:spacing w:before="0" w:beforeAutospacing="0" w:after="0" w:afterAutospacing="0" w:line="440" w:lineRule="exact"/>
        <w:rPr>
          <w:rFonts w:ascii="Times New Roman" w:hAnsi="Times New Roman" w:cs="Times New Roman"/>
          <w:color w:val="auto"/>
        </w:rPr>
      </w:pPr>
      <w:r>
        <w:rPr>
          <w:rFonts w:hint="eastAsia" w:ascii="Times New Roman" w:hAnsi="Times New Roman" w:cs="Times New Roman"/>
          <w:color w:val="auto"/>
          <w:lang w:eastAsia="zh-CN"/>
        </w:rPr>
        <w:t>服务商</w:t>
      </w:r>
      <w:r>
        <w:rPr>
          <w:rFonts w:ascii="Times New Roman" w:hAnsi="Times New Roman" w:cs="Times New Roman"/>
          <w:color w:val="auto"/>
        </w:rPr>
        <w:t>：</w:t>
      </w:r>
      <w:r>
        <w:rPr>
          <w:rFonts w:ascii="Times New Roman" w:hAnsi="Times New Roman" w:cs="Times New Roman"/>
          <w:color w:val="auto"/>
          <w:u w:val="single"/>
        </w:rPr>
        <w:t>（全称并加盖单位公章）</w:t>
      </w:r>
    </w:p>
    <w:p w14:paraId="18F49258">
      <w:pPr>
        <w:pStyle w:val="33"/>
        <w:spacing w:before="0" w:beforeAutospacing="0" w:after="0" w:afterAutospacing="0" w:line="440" w:lineRule="exact"/>
        <w:rPr>
          <w:rFonts w:ascii="Times New Roman" w:hAnsi="Times New Roman" w:cs="Times New Roman"/>
          <w:color w:val="auto"/>
        </w:rPr>
      </w:pPr>
      <w:r>
        <w:rPr>
          <w:rFonts w:hint="eastAsia" w:ascii="Times New Roman" w:hAnsi="Times New Roman" w:cs="Times New Roman"/>
          <w:color w:val="auto"/>
          <w:lang w:eastAsia="zh-CN"/>
        </w:rPr>
        <w:t>服务商</w:t>
      </w:r>
      <w:r>
        <w:rPr>
          <w:rFonts w:ascii="Times New Roman" w:hAnsi="Times New Roman" w:cs="Times New Roman"/>
          <w:color w:val="auto"/>
        </w:rPr>
        <w:t>代表签字：</w:t>
      </w:r>
      <w:r>
        <w:rPr>
          <w:rFonts w:ascii="Times New Roman" w:hAnsi="Times New Roman" w:cs="Times New Roman"/>
          <w:color w:val="auto"/>
          <w:u w:val="single"/>
        </w:rPr>
        <w:t>        </w:t>
      </w:r>
    </w:p>
    <w:p w14:paraId="26E832CA">
      <w:pPr>
        <w:pStyle w:val="33"/>
        <w:spacing w:before="0" w:beforeAutospacing="0" w:after="0" w:afterAutospacing="0" w:line="440" w:lineRule="exact"/>
        <w:rPr>
          <w:rFonts w:ascii="Times New Roman" w:hAnsi="Times New Roman" w:cs="Times New Roman"/>
          <w:color w:val="auto"/>
        </w:rPr>
      </w:pPr>
      <w:r>
        <w:rPr>
          <w:rFonts w:ascii="Times New Roman" w:hAnsi="Times New Roman" w:cs="Times New Roman"/>
          <w:color w:val="auto"/>
        </w:rPr>
        <w:t>日期：</w:t>
      </w:r>
      <w:r>
        <w:rPr>
          <w:rFonts w:ascii="Times New Roman" w:hAnsi="Times New Roman" w:cs="Times New Roman"/>
          <w:color w:val="auto"/>
          <w:u w:val="single"/>
        </w:rPr>
        <w:t>    </w:t>
      </w:r>
      <w:r>
        <w:rPr>
          <w:rFonts w:ascii="Times New Roman" w:hAnsi="Times New Roman" w:cs="Times New Roman"/>
          <w:color w:val="auto"/>
        </w:rPr>
        <w:t>年</w:t>
      </w:r>
      <w:r>
        <w:rPr>
          <w:rFonts w:ascii="Times New Roman" w:hAnsi="Times New Roman" w:cs="Times New Roman"/>
          <w:color w:val="auto"/>
          <w:u w:val="single"/>
        </w:rPr>
        <w:t>   </w:t>
      </w:r>
      <w:r>
        <w:rPr>
          <w:rFonts w:ascii="Times New Roman" w:hAnsi="Times New Roman" w:cs="Times New Roman"/>
          <w:color w:val="auto"/>
        </w:rPr>
        <w:t>月</w:t>
      </w:r>
      <w:r>
        <w:rPr>
          <w:rFonts w:ascii="Times New Roman" w:hAnsi="Times New Roman" w:cs="Times New Roman"/>
          <w:color w:val="auto"/>
          <w:u w:val="single"/>
        </w:rPr>
        <w:t>   </w:t>
      </w:r>
      <w:r>
        <w:rPr>
          <w:rFonts w:ascii="Times New Roman" w:hAnsi="Times New Roman" w:cs="Times New Roman"/>
          <w:color w:val="auto"/>
        </w:rPr>
        <w:t>日</w:t>
      </w:r>
    </w:p>
    <w:p w14:paraId="2CA39315">
      <w:pPr>
        <w:spacing w:line="440" w:lineRule="exact"/>
        <w:jc w:val="center"/>
        <w:outlineLvl w:val="1"/>
        <w:rPr>
          <w:rFonts w:hint="eastAsia"/>
          <w:b/>
          <w:bCs/>
          <w:color w:val="0000FF"/>
          <w:kern w:val="0"/>
          <w:sz w:val="24"/>
          <w:szCs w:val="24"/>
          <w:lang w:eastAsia="zh-CN"/>
        </w:rPr>
        <w:sectPr>
          <w:headerReference r:id="rId11" w:type="default"/>
          <w:pgSz w:w="11906" w:h="16838"/>
          <w:pgMar w:top="1417" w:right="1417" w:bottom="1417" w:left="1417" w:header="851" w:footer="992" w:gutter="0"/>
          <w:pgBorders>
            <w:top w:val="none" w:sz="0" w:space="0"/>
            <w:left w:val="none" w:sz="0" w:space="0"/>
            <w:bottom w:val="none" w:sz="0" w:space="0"/>
            <w:right w:val="none" w:sz="0" w:space="0"/>
          </w:pgBorders>
          <w:cols w:space="0" w:num="1"/>
          <w:titlePg/>
          <w:rtlGutter w:val="0"/>
          <w:docGrid w:type="lines" w:linePitch="318" w:charSpace="0"/>
        </w:sectPr>
      </w:pPr>
      <w:bookmarkStart w:id="110" w:name="_Toc31398"/>
      <w:bookmarkStart w:id="111" w:name="_Toc31463"/>
      <w:bookmarkStart w:id="112" w:name="_Toc19926"/>
      <w:bookmarkStart w:id="113" w:name="_Toc26071"/>
      <w:bookmarkStart w:id="114" w:name="_Toc7837"/>
      <w:bookmarkStart w:id="115" w:name="_Toc17018"/>
      <w:bookmarkStart w:id="116" w:name="_Toc31388"/>
      <w:bookmarkStart w:id="117" w:name="_Toc7241"/>
      <w:bookmarkStart w:id="118" w:name="_Toc28768"/>
      <w:bookmarkStart w:id="119" w:name="_Toc7760"/>
      <w:bookmarkStart w:id="120" w:name="_Toc9249"/>
    </w:p>
    <w:p w14:paraId="02601351">
      <w:pPr>
        <w:spacing w:line="440" w:lineRule="exact"/>
        <w:jc w:val="center"/>
        <w:outlineLvl w:val="1"/>
        <w:rPr>
          <w:b/>
          <w:bCs/>
          <w:color w:val="auto"/>
          <w:kern w:val="0"/>
          <w:sz w:val="24"/>
          <w:szCs w:val="24"/>
        </w:rPr>
      </w:pPr>
      <w:bookmarkStart w:id="121" w:name="_Toc27212"/>
      <w:r>
        <w:rPr>
          <w:rFonts w:hint="eastAsia"/>
          <w:b/>
          <w:bCs/>
          <w:color w:val="auto"/>
          <w:kern w:val="0"/>
          <w:sz w:val="24"/>
          <w:szCs w:val="24"/>
          <w:lang w:eastAsia="zh-CN"/>
        </w:rPr>
        <w:t>四、</w:t>
      </w:r>
      <w:r>
        <w:rPr>
          <w:rFonts w:hint="eastAsia"/>
          <w:b/>
          <w:bCs/>
          <w:color w:val="auto"/>
          <w:kern w:val="0"/>
          <w:sz w:val="24"/>
          <w:szCs w:val="24"/>
        </w:rPr>
        <w:t>偏离表</w:t>
      </w:r>
      <w:bookmarkEnd w:id="110"/>
      <w:bookmarkEnd w:id="111"/>
      <w:bookmarkEnd w:id="112"/>
      <w:bookmarkEnd w:id="113"/>
      <w:bookmarkEnd w:id="114"/>
      <w:bookmarkEnd w:id="115"/>
      <w:bookmarkEnd w:id="116"/>
      <w:bookmarkEnd w:id="117"/>
      <w:bookmarkEnd w:id="118"/>
      <w:bookmarkEnd w:id="119"/>
      <w:bookmarkEnd w:id="120"/>
      <w:bookmarkEnd w:id="121"/>
    </w:p>
    <w:p w14:paraId="759D0D92">
      <w:pPr>
        <w:pStyle w:val="186"/>
        <w:keepNext w:val="0"/>
        <w:keepLines w:val="0"/>
        <w:tabs>
          <w:tab w:val="clear" w:pos="816"/>
        </w:tabs>
        <w:spacing w:before="0" w:after="0" w:line="480" w:lineRule="exact"/>
        <w:ind w:left="0" w:firstLine="0"/>
        <w:jc w:val="both"/>
        <w:outlineLvl w:val="9"/>
        <w:rPr>
          <w:rFonts w:ascii="宋体" w:hAnsi="宋体" w:eastAsia="宋体" w:cs="宋体"/>
          <w:color w:val="auto"/>
          <w:sz w:val="24"/>
          <w:szCs w:val="24"/>
          <w:highlight w:val="none"/>
        </w:rPr>
      </w:pPr>
      <w:bookmarkStart w:id="122" w:name="_Toc3546"/>
      <w:bookmarkStart w:id="123" w:name="_Toc9870"/>
      <w:bookmarkStart w:id="124" w:name="_Toc19160"/>
      <w:bookmarkStart w:id="125" w:name="_Toc30335"/>
      <w:bookmarkStart w:id="126" w:name="_Toc3503"/>
      <w:bookmarkStart w:id="127" w:name="_Toc9486"/>
      <w:bookmarkStart w:id="128" w:name="_Toc24454"/>
      <w:bookmarkStart w:id="129" w:name="_Toc19317"/>
      <w:bookmarkStart w:id="130" w:name="_Toc30351"/>
      <w:bookmarkStart w:id="131" w:name="_Toc29997"/>
      <w:bookmarkStart w:id="132" w:name="_Toc16426"/>
      <w:r>
        <w:rPr>
          <w:rFonts w:hint="eastAsia" w:ascii="宋体" w:hAnsi="宋体" w:eastAsia="宋体" w:cs="宋体"/>
          <w:color w:val="auto"/>
          <w:sz w:val="24"/>
          <w:szCs w:val="24"/>
          <w:highlight w:val="none"/>
          <w:lang w:eastAsia="zh-CN"/>
        </w:rPr>
        <w:t>服务商</w:t>
      </w:r>
      <w:r>
        <w:rPr>
          <w:rFonts w:hint="eastAsia" w:ascii="宋体" w:hAnsi="宋体" w:eastAsia="宋体" w:cs="宋体"/>
          <w:color w:val="auto"/>
          <w:sz w:val="24"/>
          <w:szCs w:val="24"/>
          <w:highlight w:val="none"/>
        </w:rPr>
        <w:t xml:space="preserve">名称（全称并加盖公章）：             </w:t>
      </w:r>
      <w:r>
        <w:rPr>
          <w:rFonts w:hint="eastAsia" w:ascii="宋体" w:hAnsi="宋体" w:eastAsia="宋体" w:cs="宋体"/>
          <w:color w:val="auto"/>
          <w:sz w:val="24"/>
          <w:szCs w:val="24"/>
          <w:highlight w:val="none"/>
          <w:lang w:eastAsia="zh-CN"/>
        </w:rPr>
        <w:t>项目编号</w:t>
      </w:r>
      <w:r>
        <w:rPr>
          <w:rFonts w:hint="eastAsia" w:ascii="宋体" w:hAnsi="宋体" w:eastAsia="宋体" w:cs="宋体"/>
          <w:color w:val="auto"/>
          <w:sz w:val="24"/>
          <w:szCs w:val="24"/>
          <w:highlight w:val="none"/>
        </w:rPr>
        <w:t>：</w:t>
      </w:r>
      <w:bookmarkEnd w:id="122"/>
      <w:bookmarkEnd w:id="123"/>
      <w:bookmarkEnd w:id="124"/>
      <w:bookmarkEnd w:id="125"/>
      <w:bookmarkEnd w:id="126"/>
      <w:bookmarkEnd w:id="127"/>
      <w:bookmarkEnd w:id="128"/>
      <w:bookmarkEnd w:id="129"/>
      <w:bookmarkEnd w:id="130"/>
      <w:bookmarkEnd w:id="131"/>
      <w:bookmarkEnd w:id="132"/>
    </w:p>
    <w:tbl>
      <w:tblPr>
        <w:tblStyle w:val="38"/>
        <w:tblW w:w="9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1473"/>
        <w:gridCol w:w="3763"/>
        <w:gridCol w:w="1350"/>
        <w:gridCol w:w="1448"/>
      </w:tblGrid>
      <w:tr w14:paraId="31762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123" w:type="dxa"/>
            <w:vAlign w:val="center"/>
          </w:tcPr>
          <w:p w14:paraId="3DEAEEDE">
            <w:pPr>
              <w:spacing w:line="480" w:lineRule="exact"/>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标段</w:t>
            </w:r>
          </w:p>
        </w:tc>
        <w:tc>
          <w:tcPr>
            <w:tcW w:w="1473" w:type="dxa"/>
            <w:vAlign w:val="center"/>
          </w:tcPr>
          <w:p w14:paraId="3084C8E2">
            <w:pPr>
              <w:spacing w:line="480" w:lineRule="exact"/>
              <w:jc w:val="left"/>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条款名称</w:t>
            </w:r>
          </w:p>
        </w:tc>
        <w:tc>
          <w:tcPr>
            <w:tcW w:w="3763" w:type="dxa"/>
            <w:vAlign w:val="center"/>
          </w:tcPr>
          <w:p w14:paraId="2DC7C9DB">
            <w:pPr>
              <w:spacing w:line="480" w:lineRule="exact"/>
              <w:jc w:val="left"/>
              <w:rPr>
                <w:rFonts w:ascii="宋体" w:hAnsi="宋体" w:cs="宋体"/>
                <w:color w:val="auto"/>
                <w:sz w:val="24"/>
                <w:highlight w:val="none"/>
              </w:rPr>
            </w:pPr>
            <w:r>
              <w:rPr>
                <w:rFonts w:hint="eastAsia" w:ascii="宋体" w:hAnsi="宋体" w:cs="宋体"/>
                <w:color w:val="auto"/>
                <w:sz w:val="24"/>
                <w:highlight w:val="none"/>
                <w:lang w:eastAsia="zh-CN"/>
              </w:rPr>
              <w:t>征集文件</w:t>
            </w:r>
            <w:r>
              <w:rPr>
                <w:rFonts w:hint="eastAsia" w:ascii="宋体" w:hAnsi="宋体" w:cs="宋体"/>
                <w:color w:val="auto"/>
                <w:sz w:val="24"/>
                <w:highlight w:val="none"/>
              </w:rPr>
              <w:t>要求</w:t>
            </w:r>
          </w:p>
        </w:tc>
        <w:tc>
          <w:tcPr>
            <w:tcW w:w="1350" w:type="dxa"/>
            <w:vAlign w:val="center"/>
          </w:tcPr>
          <w:p w14:paraId="5716101E">
            <w:pPr>
              <w:spacing w:line="480" w:lineRule="exact"/>
              <w:jc w:val="left"/>
              <w:rPr>
                <w:rFonts w:ascii="宋体" w:hAnsi="宋体" w:cs="宋体"/>
                <w:color w:val="auto"/>
                <w:sz w:val="24"/>
                <w:highlight w:val="none"/>
              </w:rPr>
            </w:pPr>
            <w:r>
              <w:rPr>
                <w:rFonts w:hint="eastAsia" w:ascii="宋体" w:hAnsi="宋体" w:cs="宋体"/>
                <w:color w:val="auto"/>
                <w:sz w:val="24"/>
                <w:highlight w:val="none"/>
              </w:rPr>
              <w:t>响应</w:t>
            </w:r>
          </w:p>
        </w:tc>
        <w:tc>
          <w:tcPr>
            <w:tcW w:w="1448" w:type="dxa"/>
            <w:vAlign w:val="center"/>
          </w:tcPr>
          <w:p w14:paraId="54440B45">
            <w:pPr>
              <w:spacing w:line="480" w:lineRule="exact"/>
              <w:jc w:val="left"/>
              <w:rPr>
                <w:rFonts w:ascii="宋体" w:hAnsi="宋体" w:cs="宋体"/>
                <w:color w:val="auto"/>
                <w:sz w:val="24"/>
                <w:highlight w:val="none"/>
              </w:rPr>
            </w:pPr>
            <w:r>
              <w:rPr>
                <w:rFonts w:hint="eastAsia" w:ascii="宋体" w:hAnsi="宋体" w:cs="宋体"/>
                <w:color w:val="auto"/>
                <w:sz w:val="24"/>
                <w:highlight w:val="none"/>
              </w:rPr>
              <w:t>偏离说明</w:t>
            </w:r>
          </w:p>
        </w:tc>
      </w:tr>
      <w:tr w14:paraId="28644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123" w:type="dxa"/>
          </w:tcPr>
          <w:p w14:paraId="6AE5F625">
            <w:pPr>
              <w:spacing w:line="480" w:lineRule="exact"/>
              <w:jc w:val="left"/>
              <w:rPr>
                <w:rFonts w:ascii="宋体" w:hAnsi="宋体" w:cs="宋体"/>
                <w:color w:val="auto"/>
                <w:sz w:val="24"/>
                <w:highlight w:val="none"/>
              </w:rPr>
            </w:pPr>
          </w:p>
        </w:tc>
        <w:tc>
          <w:tcPr>
            <w:tcW w:w="1473" w:type="dxa"/>
          </w:tcPr>
          <w:p w14:paraId="7D78B3D9">
            <w:pPr>
              <w:spacing w:line="480" w:lineRule="exact"/>
              <w:jc w:val="left"/>
              <w:rPr>
                <w:rFonts w:ascii="宋体" w:hAnsi="宋体" w:cs="宋体"/>
                <w:color w:val="auto"/>
                <w:sz w:val="24"/>
                <w:highlight w:val="none"/>
              </w:rPr>
            </w:pPr>
          </w:p>
        </w:tc>
        <w:tc>
          <w:tcPr>
            <w:tcW w:w="3763" w:type="dxa"/>
          </w:tcPr>
          <w:p w14:paraId="7092FCAA">
            <w:pPr>
              <w:spacing w:line="480" w:lineRule="exact"/>
              <w:jc w:val="left"/>
              <w:rPr>
                <w:rFonts w:ascii="宋体" w:hAnsi="宋体" w:cs="宋体"/>
                <w:color w:val="auto"/>
                <w:sz w:val="24"/>
                <w:highlight w:val="none"/>
              </w:rPr>
            </w:pPr>
          </w:p>
        </w:tc>
        <w:tc>
          <w:tcPr>
            <w:tcW w:w="1350" w:type="dxa"/>
          </w:tcPr>
          <w:p w14:paraId="7C260438">
            <w:pPr>
              <w:spacing w:line="480" w:lineRule="exact"/>
              <w:jc w:val="left"/>
              <w:rPr>
                <w:rFonts w:ascii="宋体" w:hAnsi="宋体" w:cs="宋体"/>
                <w:color w:val="auto"/>
                <w:sz w:val="24"/>
                <w:highlight w:val="none"/>
              </w:rPr>
            </w:pPr>
          </w:p>
        </w:tc>
        <w:tc>
          <w:tcPr>
            <w:tcW w:w="1448" w:type="dxa"/>
          </w:tcPr>
          <w:p w14:paraId="5756E699">
            <w:pPr>
              <w:spacing w:line="480" w:lineRule="exact"/>
              <w:jc w:val="left"/>
              <w:rPr>
                <w:rFonts w:ascii="宋体" w:hAnsi="宋体" w:cs="宋体"/>
                <w:color w:val="auto"/>
                <w:sz w:val="24"/>
                <w:highlight w:val="none"/>
              </w:rPr>
            </w:pPr>
          </w:p>
        </w:tc>
      </w:tr>
      <w:tr w14:paraId="22415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123" w:type="dxa"/>
          </w:tcPr>
          <w:p w14:paraId="0463E1BB">
            <w:pPr>
              <w:spacing w:line="480" w:lineRule="exact"/>
              <w:jc w:val="left"/>
              <w:rPr>
                <w:rFonts w:ascii="宋体" w:hAnsi="宋体" w:cs="宋体"/>
                <w:color w:val="auto"/>
                <w:sz w:val="24"/>
                <w:highlight w:val="none"/>
              </w:rPr>
            </w:pPr>
          </w:p>
        </w:tc>
        <w:tc>
          <w:tcPr>
            <w:tcW w:w="1473" w:type="dxa"/>
          </w:tcPr>
          <w:p w14:paraId="3A23BFB0">
            <w:pPr>
              <w:pStyle w:val="33"/>
              <w:widowControl w:val="0"/>
              <w:spacing w:before="0" w:beforeAutospacing="0" w:after="0" w:afterAutospacing="0" w:line="480" w:lineRule="exact"/>
              <w:rPr>
                <w:rFonts w:ascii="宋体" w:hAnsi="宋体" w:cs="宋体"/>
                <w:color w:val="auto"/>
                <w:sz w:val="24"/>
                <w:highlight w:val="none"/>
              </w:rPr>
            </w:pPr>
          </w:p>
        </w:tc>
        <w:tc>
          <w:tcPr>
            <w:tcW w:w="3763" w:type="dxa"/>
          </w:tcPr>
          <w:p w14:paraId="7CF1CD9D">
            <w:pPr>
              <w:spacing w:line="480" w:lineRule="exact"/>
              <w:jc w:val="left"/>
              <w:rPr>
                <w:rFonts w:ascii="宋体" w:hAnsi="宋体" w:cs="宋体"/>
                <w:color w:val="auto"/>
                <w:sz w:val="24"/>
                <w:highlight w:val="none"/>
              </w:rPr>
            </w:pPr>
          </w:p>
        </w:tc>
        <w:tc>
          <w:tcPr>
            <w:tcW w:w="1350" w:type="dxa"/>
          </w:tcPr>
          <w:p w14:paraId="3A5B8A92">
            <w:pPr>
              <w:spacing w:line="480" w:lineRule="exact"/>
              <w:jc w:val="left"/>
              <w:rPr>
                <w:rFonts w:ascii="宋体" w:hAnsi="宋体" w:cs="宋体"/>
                <w:color w:val="auto"/>
                <w:sz w:val="24"/>
                <w:highlight w:val="none"/>
              </w:rPr>
            </w:pPr>
          </w:p>
        </w:tc>
        <w:tc>
          <w:tcPr>
            <w:tcW w:w="1448" w:type="dxa"/>
          </w:tcPr>
          <w:p w14:paraId="4F4423A4">
            <w:pPr>
              <w:spacing w:line="480" w:lineRule="exact"/>
              <w:jc w:val="left"/>
              <w:rPr>
                <w:rFonts w:ascii="宋体" w:hAnsi="宋体" w:cs="宋体"/>
                <w:color w:val="auto"/>
                <w:sz w:val="24"/>
                <w:highlight w:val="none"/>
              </w:rPr>
            </w:pPr>
          </w:p>
        </w:tc>
      </w:tr>
      <w:tr w14:paraId="11B03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123" w:type="dxa"/>
          </w:tcPr>
          <w:p w14:paraId="4488DD5D">
            <w:pPr>
              <w:spacing w:line="480" w:lineRule="exact"/>
              <w:jc w:val="left"/>
              <w:rPr>
                <w:rFonts w:ascii="宋体" w:hAnsi="宋体" w:cs="宋体"/>
                <w:color w:val="auto"/>
                <w:sz w:val="24"/>
                <w:highlight w:val="none"/>
              </w:rPr>
            </w:pPr>
          </w:p>
        </w:tc>
        <w:tc>
          <w:tcPr>
            <w:tcW w:w="1473" w:type="dxa"/>
          </w:tcPr>
          <w:p w14:paraId="1E898DAB">
            <w:pPr>
              <w:spacing w:line="480" w:lineRule="exact"/>
              <w:jc w:val="left"/>
              <w:rPr>
                <w:rFonts w:ascii="宋体" w:hAnsi="宋体" w:cs="宋体"/>
                <w:color w:val="auto"/>
                <w:sz w:val="24"/>
                <w:highlight w:val="none"/>
              </w:rPr>
            </w:pPr>
          </w:p>
        </w:tc>
        <w:tc>
          <w:tcPr>
            <w:tcW w:w="3763" w:type="dxa"/>
          </w:tcPr>
          <w:p w14:paraId="6FD313C4">
            <w:pPr>
              <w:spacing w:line="480" w:lineRule="exact"/>
              <w:jc w:val="left"/>
              <w:rPr>
                <w:rFonts w:ascii="宋体" w:hAnsi="宋体" w:cs="宋体"/>
                <w:color w:val="auto"/>
                <w:sz w:val="24"/>
                <w:highlight w:val="none"/>
              </w:rPr>
            </w:pPr>
          </w:p>
        </w:tc>
        <w:tc>
          <w:tcPr>
            <w:tcW w:w="1350" w:type="dxa"/>
          </w:tcPr>
          <w:p w14:paraId="4E75BB87">
            <w:pPr>
              <w:spacing w:line="480" w:lineRule="exact"/>
              <w:jc w:val="left"/>
              <w:rPr>
                <w:rFonts w:ascii="宋体" w:hAnsi="宋体" w:cs="宋体"/>
                <w:color w:val="auto"/>
                <w:sz w:val="24"/>
                <w:highlight w:val="none"/>
              </w:rPr>
            </w:pPr>
          </w:p>
        </w:tc>
        <w:tc>
          <w:tcPr>
            <w:tcW w:w="1448" w:type="dxa"/>
          </w:tcPr>
          <w:p w14:paraId="21A323A9">
            <w:pPr>
              <w:spacing w:line="480" w:lineRule="exact"/>
              <w:jc w:val="left"/>
              <w:rPr>
                <w:rFonts w:ascii="宋体" w:hAnsi="宋体" w:cs="宋体"/>
                <w:color w:val="auto"/>
                <w:sz w:val="24"/>
                <w:highlight w:val="none"/>
              </w:rPr>
            </w:pPr>
          </w:p>
        </w:tc>
      </w:tr>
      <w:tr w14:paraId="3B80C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123" w:type="dxa"/>
          </w:tcPr>
          <w:p w14:paraId="1190ACDD">
            <w:pPr>
              <w:spacing w:line="480" w:lineRule="exact"/>
              <w:jc w:val="left"/>
              <w:rPr>
                <w:rFonts w:ascii="宋体" w:hAnsi="宋体" w:cs="宋体"/>
                <w:color w:val="auto"/>
                <w:sz w:val="24"/>
                <w:highlight w:val="none"/>
              </w:rPr>
            </w:pPr>
          </w:p>
        </w:tc>
        <w:tc>
          <w:tcPr>
            <w:tcW w:w="1473" w:type="dxa"/>
          </w:tcPr>
          <w:p w14:paraId="65BA3862">
            <w:pPr>
              <w:spacing w:line="480" w:lineRule="exact"/>
              <w:jc w:val="left"/>
              <w:rPr>
                <w:rFonts w:ascii="宋体" w:hAnsi="宋体" w:cs="宋体"/>
                <w:color w:val="auto"/>
                <w:sz w:val="24"/>
                <w:highlight w:val="none"/>
              </w:rPr>
            </w:pPr>
          </w:p>
        </w:tc>
        <w:tc>
          <w:tcPr>
            <w:tcW w:w="3763" w:type="dxa"/>
          </w:tcPr>
          <w:p w14:paraId="5936C607">
            <w:pPr>
              <w:spacing w:line="480" w:lineRule="exact"/>
              <w:jc w:val="left"/>
              <w:rPr>
                <w:rFonts w:ascii="宋体" w:hAnsi="宋体" w:cs="宋体"/>
                <w:color w:val="auto"/>
                <w:sz w:val="24"/>
                <w:highlight w:val="none"/>
              </w:rPr>
            </w:pPr>
          </w:p>
        </w:tc>
        <w:tc>
          <w:tcPr>
            <w:tcW w:w="1350" w:type="dxa"/>
          </w:tcPr>
          <w:p w14:paraId="1F1757D3">
            <w:pPr>
              <w:spacing w:line="480" w:lineRule="exact"/>
              <w:jc w:val="left"/>
              <w:rPr>
                <w:rFonts w:ascii="宋体" w:hAnsi="宋体" w:cs="宋体"/>
                <w:color w:val="auto"/>
                <w:sz w:val="24"/>
                <w:highlight w:val="none"/>
              </w:rPr>
            </w:pPr>
          </w:p>
        </w:tc>
        <w:tc>
          <w:tcPr>
            <w:tcW w:w="1448" w:type="dxa"/>
          </w:tcPr>
          <w:p w14:paraId="42D1E32E">
            <w:pPr>
              <w:spacing w:line="480" w:lineRule="exact"/>
              <w:jc w:val="left"/>
              <w:rPr>
                <w:rFonts w:ascii="宋体" w:hAnsi="宋体" w:cs="宋体"/>
                <w:color w:val="auto"/>
                <w:sz w:val="24"/>
                <w:highlight w:val="none"/>
              </w:rPr>
            </w:pPr>
          </w:p>
        </w:tc>
      </w:tr>
      <w:tr w14:paraId="64F44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123" w:type="dxa"/>
          </w:tcPr>
          <w:p w14:paraId="4BA7D15F">
            <w:pPr>
              <w:spacing w:line="480" w:lineRule="exact"/>
              <w:jc w:val="left"/>
              <w:rPr>
                <w:rFonts w:ascii="宋体" w:hAnsi="宋体" w:cs="宋体"/>
                <w:color w:val="auto"/>
                <w:sz w:val="24"/>
                <w:highlight w:val="none"/>
              </w:rPr>
            </w:pPr>
          </w:p>
        </w:tc>
        <w:tc>
          <w:tcPr>
            <w:tcW w:w="1473" w:type="dxa"/>
          </w:tcPr>
          <w:p w14:paraId="0EB36FAC">
            <w:pPr>
              <w:spacing w:line="480" w:lineRule="exact"/>
              <w:jc w:val="left"/>
              <w:rPr>
                <w:rFonts w:ascii="宋体" w:hAnsi="宋体" w:cs="宋体"/>
                <w:color w:val="auto"/>
                <w:sz w:val="24"/>
                <w:highlight w:val="none"/>
              </w:rPr>
            </w:pPr>
          </w:p>
        </w:tc>
        <w:tc>
          <w:tcPr>
            <w:tcW w:w="3763" w:type="dxa"/>
          </w:tcPr>
          <w:p w14:paraId="0AC8A73F">
            <w:pPr>
              <w:spacing w:line="480" w:lineRule="exact"/>
              <w:jc w:val="left"/>
              <w:rPr>
                <w:rFonts w:ascii="宋体" w:hAnsi="宋体" w:cs="宋体"/>
                <w:color w:val="auto"/>
                <w:sz w:val="24"/>
                <w:highlight w:val="none"/>
              </w:rPr>
            </w:pPr>
          </w:p>
        </w:tc>
        <w:tc>
          <w:tcPr>
            <w:tcW w:w="1350" w:type="dxa"/>
          </w:tcPr>
          <w:p w14:paraId="0F2998B7">
            <w:pPr>
              <w:spacing w:line="480" w:lineRule="exact"/>
              <w:jc w:val="left"/>
              <w:rPr>
                <w:rFonts w:ascii="宋体" w:hAnsi="宋体" w:cs="宋体"/>
                <w:color w:val="auto"/>
                <w:sz w:val="24"/>
                <w:highlight w:val="none"/>
              </w:rPr>
            </w:pPr>
          </w:p>
        </w:tc>
        <w:tc>
          <w:tcPr>
            <w:tcW w:w="1448" w:type="dxa"/>
          </w:tcPr>
          <w:p w14:paraId="3F14C186">
            <w:pPr>
              <w:spacing w:line="480" w:lineRule="exact"/>
              <w:jc w:val="left"/>
              <w:rPr>
                <w:rFonts w:ascii="宋体" w:hAnsi="宋体" w:cs="宋体"/>
                <w:color w:val="auto"/>
                <w:sz w:val="24"/>
                <w:highlight w:val="none"/>
              </w:rPr>
            </w:pPr>
          </w:p>
        </w:tc>
      </w:tr>
      <w:tr w14:paraId="5C90C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123" w:type="dxa"/>
          </w:tcPr>
          <w:p w14:paraId="2DB6C5F8">
            <w:pPr>
              <w:spacing w:line="480" w:lineRule="exact"/>
              <w:jc w:val="left"/>
              <w:rPr>
                <w:rFonts w:ascii="宋体" w:hAnsi="宋体" w:cs="宋体"/>
                <w:color w:val="auto"/>
                <w:sz w:val="24"/>
                <w:highlight w:val="none"/>
              </w:rPr>
            </w:pPr>
          </w:p>
        </w:tc>
        <w:tc>
          <w:tcPr>
            <w:tcW w:w="1473" w:type="dxa"/>
          </w:tcPr>
          <w:p w14:paraId="23692D3F">
            <w:pPr>
              <w:spacing w:line="480" w:lineRule="exact"/>
              <w:jc w:val="left"/>
              <w:rPr>
                <w:rFonts w:hint="eastAsia" w:cs="宋体"/>
                <w:b/>
                <w:bCs/>
                <w:color w:val="auto"/>
                <w:highlight w:val="none"/>
                <w:shd w:val="clear" w:color="auto" w:fill="FFFFFF"/>
              </w:rPr>
            </w:pPr>
          </w:p>
        </w:tc>
        <w:tc>
          <w:tcPr>
            <w:tcW w:w="3763" w:type="dxa"/>
          </w:tcPr>
          <w:p w14:paraId="1DAE40DF">
            <w:pPr>
              <w:spacing w:line="480" w:lineRule="exact"/>
              <w:jc w:val="left"/>
              <w:rPr>
                <w:rFonts w:ascii="宋体" w:hAnsi="宋体" w:cs="宋体"/>
                <w:color w:val="auto"/>
                <w:sz w:val="24"/>
                <w:highlight w:val="none"/>
              </w:rPr>
            </w:pPr>
          </w:p>
        </w:tc>
        <w:tc>
          <w:tcPr>
            <w:tcW w:w="1350" w:type="dxa"/>
          </w:tcPr>
          <w:p w14:paraId="3778BCF1">
            <w:pPr>
              <w:spacing w:line="480" w:lineRule="exact"/>
              <w:jc w:val="left"/>
              <w:rPr>
                <w:rFonts w:ascii="宋体" w:hAnsi="宋体" w:cs="宋体"/>
                <w:color w:val="auto"/>
                <w:sz w:val="24"/>
                <w:highlight w:val="none"/>
              </w:rPr>
            </w:pPr>
          </w:p>
        </w:tc>
        <w:tc>
          <w:tcPr>
            <w:tcW w:w="1448" w:type="dxa"/>
          </w:tcPr>
          <w:p w14:paraId="73FA0655">
            <w:pPr>
              <w:spacing w:line="480" w:lineRule="exact"/>
              <w:jc w:val="left"/>
              <w:rPr>
                <w:rFonts w:ascii="宋体" w:hAnsi="宋体" w:cs="宋体"/>
                <w:color w:val="auto"/>
                <w:sz w:val="24"/>
                <w:highlight w:val="none"/>
              </w:rPr>
            </w:pPr>
          </w:p>
        </w:tc>
      </w:tr>
      <w:tr w14:paraId="75637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1123" w:type="dxa"/>
          </w:tcPr>
          <w:p w14:paraId="6DA3B9BA">
            <w:pPr>
              <w:spacing w:line="480" w:lineRule="exact"/>
              <w:jc w:val="left"/>
              <w:rPr>
                <w:rFonts w:ascii="宋体" w:hAnsi="宋体" w:cs="宋体"/>
                <w:color w:val="auto"/>
                <w:sz w:val="24"/>
                <w:highlight w:val="none"/>
              </w:rPr>
            </w:pPr>
          </w:p>
        </w:tc>
        <w:tc>
          <w:tcPr>
            <w:tcW w:w="1473" w:type="dxa"/>
          </w:tcPr>
          <w:p w14:paraId="1A4E2A2E">
            <w:pPr>
              <w:spacing w:line="480" w:lineRule="exact"/>
              <w:jc w:val="left"/>
              <w:rPr>
                <w:rFonts w:hint="eastAsia" w:cs="宋体"/>
                <w:b/>
                <w:bCs/>
                <w:color w:val="auto"/>
                <w:highlight w:val="none"/>
                <w:shd w:val="clear" w:color="auto" w:fill="FFFFFF"/>
              </w:rPr>
            </w:pPr>
          </w:p>
        </w:tc>
        <w:tc>
          <w:tcPr>
            <w:tcW w:w="3763" w:type="dxa"/>
          </w:tcPr>
          <w:p w14:paraId="0CDB5C5C">
            <w:pPr>
              <w:spacing w:line="480" w:lineRule="exact"/>
              <w:jc w:val="left"/>
              <w:rPr>
                <w:rFonts w:ascii="宋体" w:hAnsi="宋体" w:cs="宋体"/>
                <w:color w:val="auto"/>
                <w:sz w:val="24"/>
                <w:highlight w:val="none"/>
              </w:rPr>
            </w:pPr>
          </w:p>
        </w:tc>
        <w:tc>
          <w:tcPr>
            <w:tcW w:w="1350" w:type="dxa"/>
          </w:tcPr>
          <w:p w14:paraId="1971567C">
            <w:pPr>
              <w:spacing w:line="480" w:lineRule="exact"/>
              <w:jc w:val="left"/>
              <w:rPr>
                <w:rFonts w:ascii="宋体" w:hAnsi="宋体" w:cs="宋体"/>
                <w:color w:val="auto"/>
                <w:sz w:val="24"/>
                <w:highlight w:val="none"/>
              </w:rPr>
            </w:pPr>
          </w:p>
        </w:tc>
        <w:tc>
          <w:tcPr>
            <w:tcW w:w="1448" w:type="dxa"/>
          </w:tcPr>
          <w:p w14:paraId="2ECDA600">
            <w:pPr>
              <w:spacing w:line="480" w:lineRule="exact"/>
              <w:jc w:val="left"/>
              <w:rPr>
                <w:rFonts w:ascii="宋体" w:hAnsi="宋体" w:cs="宋体"/>
                <w:color w:val="auto"/>
                <w:sz w:val="24"/>
                <w:highlight w:val="none"/>
              </w:rPr>
            </w:pPr>
          </w:p>
        </w:tc>
      </w:tr>
    </w:tbl>
    <w:p w14:paraId="5AFAB08F">
      <w:pPr>
        <w:spacing w:line="480" w:lineRule="exact"/>
        <w:jc w:val="left"/>
        <w:rPr>
          <w:rFonts w:ascii="宋体" w:hAnsi="宋体" w:cs="宋体"/>
          <w:color w:val="auto"/>
          <w:kern w:val="0"/>
          <w:sz w:val="24"/>
          <w:highlight w:val="none"/>
        </w:rPr>
      </w:pPr>
      <w:r>
        <w:rPr>
          <w:rFonts w:hint="eastAsia" w:ascii="宋体" w:hAnsi="宋体" w:cs="宋体"/>
          <w:color w:val="auto"/>
          <w:sz w:val="24"/>
          <w:highlight w:val="none"/>
        </w:rPr>
        <w:t>注：</w:t>
      </w:r>
      <w:r>
        <w:rPr>
          <w:rFonts w:hint="eastAsia" w:ascii="宋体" w:hAnsi="宋体" w:cs="宋体"/>
          <w:color w:val="auto"/>
          <w:kern w:val="0"/>
          <w:sz w:val="24"/>
          <w:highlight w:val="none"/>
        </w:rPr>
        <w:t>（1）</w:t>
      </w:r>
      <w:r>
        <w:rPr>
          <w:rFonts w:hint="eastAsia" w:ascii="宋体" w:hAnsi="宋体" w:cs="宋体"/>
          <w:color w:val="auto"/>
          <w:kern w:val="0"/>
          <w:sz w:val="24"/>
          <w:highlight w:val="none"/>
          <w:lang w:eastAsia="zh-CN"/>
        </w:rPr>
        <w:t>服务商</w:t>
      </w:r>
      <w:r>
        <w:rPr>
          <w:rFonts w:hint="eastAsia" w:ascii="宋体" w:hAnsi="宋体" w:cs="宋体"/>
          <w:color w:val="auto"/>
          <w:kern w:val="0"/>
          <w:sz w:val="24"/>
          <w:highlight w:val="none"/>
        </w:rPr>
        <w:t>提交的</w:t>
      </w:r>
      <w:r>
        <w:rPr>
          <w:rFonts w:hint="eastAsia" w:ascii="宋体" w:hAnsi="宋体" w:cs="宋体"/>
          <w:color w:val="auto"/>
          <w:kern w:val="0"/>
          <w:sz w:val="24"/>
          <w:highlight w:val="none"/>
          <w:lang w:eastAsia="zh-CN"/>
        </w:rPr>
        <w:t>申请文件</w:t>
      </w:r>
      <w:r>
        <w:rPr>
          <w:rFonts w:hint="eastAsia" w:ascii="宋体" w:hAnsi="宋体" w:cs="宋体"/>
          <w:color w:val="auto"/>
          <w:kern w:val="0"/>
          <w:sz w:val="24"/>
          <w:highlight w:val="none"/>
        </w:rPr>
        <w:t>中对</w:t>
      </w:r>
      <w:r>
        <w:rPr>
          <w:rFonts w:hint="eastAsia" w:ascii="宋体" w:hAnsi="宋体" w:cs="宋体"/>
          <w:color w:val="auto"/>
          <w:kern w:val="0"/>
          <w:sz w:val="24"/>
          <w:highlight w:val="none"/>
          <w:lang w:eastAsia="zh-CN"/>
        </w:rPr>
        <w:t>征集文件</w:t>
      </w:r>
      <w:r>
        <w:rPr>
          <w:rFonts w:hint="eastAsia" w:ascii="宋体" w:hAnsi="宋体" w:cs="宋体"/>
          <w:color w:val="auto"/>
          <w:kern w:val="0"/>
          <w:sz w:val="24"/>
          <w:highlight w:val="none"/>
        </w:rPr>
        <w:t>的</w:t>
      </w:r>
      <w:r>
        <w:rPr>
          <w:rFonts w:hint="eastAsia" w:ascii="宋体" w:hAnsi="宋体" w:cs="宋体"/>
          <w:color w:val="auto"/>
          <w:kern w:val="0"/>
          <w:sz w:val="24"/>
          <w:highlight w:val="none"/>
          <w:lang w:eastAsia="zh-CN"/>
        </w:rPr>
        <w:t>第三章“征集内容及要求”的各条（款）的要求逐条（款）</w:t>
      </w:r>
      <w:r>
        <w:rPr>
          <w:rFonts w:hint="eastAsia" w:ascii="宋体" w:hAnsi="宋体" w:cs="宋体"/>
          <w:color w:val="auto"/>
          <w:kern w:val="0"/>
          <w:sz w:val="24"/>
          <w:highlight w:val="none"/>
        </w:rPr>
        <w:t>响应，应在本表中把</w:t>
      </w:r>
      <w:r>
        <w:rPr>
          <w:rFonts w:hint="eastAsia" w:ascii="宋体" w:hAnsi="宋体" w:cs="宋体"/>
          <w:color w:val="auto"/>
          <w:kern w:val="0"/>
          <w:sz w:val="24"/>
          <w:highlight w:val="none"/>
          <w:lang w:eastAsia="zh-CN"/>
        </w:rPr>
        <w:t>征集文件</w:t>
      </w:r>
      <w:r>
        <w:rPr>
          <w:rFonts w:hint="eastAsia" w:ascii="宋体" w:hAnsi="宋体" w:cs="宋体"/>
          <w:color w:val="auto"/>
          <w:kern w:val="0"/>
          <w:sz w:val="24"/>
          <w:highlight w:val="none"/>
        </w:rPr>
        <w:t>要求与投标实际响应内容对应列出，并在“偏离说明”项下填写以下内容：优于的，填写“正偏离”；符合的，填写“无偏离”；低于的，填写“负偏离”。</w:t>
      </w:r>
      <w:r>
        <w:rPr>
          <w:rFonts w:hint="eastAsia" w:ascii="宋体" w:hAnsi="宋体" w:cs="宋体"/>
          <w:b/>
          <w:bCs/>
          <w:color w:val="auto"/>
          <w:kern w:val="0"/>
          <w:sz w:val="24"/>
          <w:highlight w:val="none"/>
        </w:rPr>
        <w:t>若有负偏离而未如实填写的将视为虚假应标</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若未详细填写，视为无效响应。</w:t>
      </w:r>
    </w:p>
    <w:p w14:paraId="2B49D027">
      <w:pPr>
        <w:spacing w:line="480" w:lineRule="exact"/>
        <w:jc w:val="left"/>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（2）若事项较多，</w:t>
      </w:r>
      <w:r>
        <w:rPr>
          <w:rFonts w:hint="eastAsia" w:ascii="宋体" w:hAnsi="宋体" w:cs="宋体"/>
          <w:color w:val="auto"/>
          <w:kern w:val="0"/>
          <w:sz w:val="24"/>
          <w:highlight w:val="none"/>
          <w:lang w:eastAsia="zh-CN"/>
        </w:rPr>
        <w:t>服务商</w:t>
      </w:r>
      <w:r>
        <w:rPr>
          <w:rFonts w:hint="eastAsia" w:ascii="宋体" w:hAnsi="宋体" w:cs="宋体"/>
          <w:color w:val="auto"/>
          <w:kern w:val="0"/>
          <w:sz w:val="24"/>
          <w:highlight w:val="none"/>
        </w:rPr>
        <w:t>可根据投标内容的实际情况另纸说明。</w:t>
      </w:r>
    </w:p>
    <w:p w14:paraId="30CDA4C8">
      <w:pPr>
        <w:spacing w:line="480" w:lineRule="exact"/>
        <w:jc w:val="left"/>
        <w:rPr>
          <w:rFonts w:ascii="宋体" w:hAnsi="宋体" w:cs="宋体"/>
          <w:color w:val="auto"/>
          <w:kern w:val="0"/>
          <w:sz w:val="24"/>
          <w:highlight w:val="none"/>
        </w:rPr>
      </w:pPr>
    </w:p>
    <w:p w14:paraId="18D1A5A0">
      <w:pPr>
        <w:spacing w:line="480" w:lineRule="exact"/>
        <w:jc w:val="left"/>
        <w:rPr>
          <w:rFonts w:ascii="宋体" w:hAnsi="宋体" w:cs="宋体"/>
          <w:color w:val="auto"/>
          <w:kern w:val="0"/>
          <w:sz w:val="24"/>
          <w:highlight w:val="none"/>
          <w:u w:val="single"/>
        </w:rPr>
      </w:pPr>
      <w:r>
        <w:rPr>
          <w:rFonts w:hint="eastAsia" w:ascii="宋体" w:hAnsi="宋体" w:cs="宋体"/>
          <w:color w:val="auto"/>
          <w:kern w:val="0"/>
          <w:sz w:val="24"/>
          <w:highlight w:val="none"/>
          <w:lang w:eastAsia="zh-CN"/>
        </w:rPr>
        <w:t>服务商</w:t>
      </w:r>
      <w:r>
        <w:rPr>
          <w:rFonts w:hint="eastAsia" w:ascii="宋体" w:hAnsi="宋体" w:cs="宋体"/>
          <w:color w:val="auto"/>
          <w:kern w:val="0"/>
          <w:sz w:val="24"/>
          <w:highlight w:val="none"/>
        </w:rPr>
        <w:t>代表签字：</w:t>
      </w:r>
      <w:r>
        <w:rPr>
          <w:rFonts w:hint="eastAsia" w:ascii="宋体" w:hAnsi="宋体" w:cs="宋体"/>
          <w:color w:val="auto"/>
          <w:kern w:val="0"/>
          <w:sz w:val="24"/>
          <w:highlight w:val="none"/>
          <w:u w:val="single"/>
        </w:rPr>
        <w:t xml:space="preserve">            </w:t>
      </w:r>
    </w:p>
    <w:p w14:paraId="1A0FFF2E">
      <w:pPr>
        <w:spacing w:line="312" w:lineRule="auto"/>
        <w:jc w:val="left"/>
        <w:rPr>
          <w:rFonts w:ascii="宋体" w:hAnsi="宋体" w:cs="宋体"/>
          <w:color w:val="auto"/>
          <w:kern w:val="0"/>
          <w:sz w:val="24"/>
          <w:highlight w:val="none"/>
          <w:u w:val="single"/>
        </w:rPr>
      </w:pPr>
    </w:p>
    <w:p w14:paraId="0B009587">
      <w:pPr>
        <w:spacing w:line="312" w:lineRule="auto"/>
        <w:jc w:val="left"/>
        <w:rPr>
          <w:rFonts w:ascii="宋体" w:hAnsi="宋体" w:cs="宋体"/>
          <w:b/>
          <w:color w:val="auto"/>
          <w:sz w:val="24"/>
          <w:highlight w:val="none"/>
        </w:rPr>
        <w:sectPr>
          <w:pgSz w:w="11906" w:h="16838"/>
          <w:pgMar w:top="1417" w:right="1417" w:bottom="1417" w:left="1417" w:header="851" w:footer="992" w:gutter="0"/>
          <w:pgBorders>
            <w:top w:val="none" w:sz="0" w:space="0"/>
            <w:left w:val="none" w:sz="0" w:space="0"/>
            <w:bottom w:val="none" w:sz="0" w:space="0"/>
            <w:right w:val="none" w:sz="0" w:space="0"/>
          </w:pgBorders>
          <w:cols w:space="0" w:num="1"/>
          <w:titlePg/>
          <w:rtlGutter w:val="0"/>
          <w:docGrid w:type="lines" w:linePitch="318" w:charSpace="0"/>
        </w:sectPr>
      </w:pPr>
    </w:p>
    <w:p w14:paraId="15D0E038">
      <w:pPr>
        <w:spacing w:line="440" w:lineRule="exact"/>
        <w:jc w:val="center"/>
        <w:outlineLvl w:val="1"/>
        <w:rPr>
          <w:b/>
          <w:bCs/>
          <w:color w:val="auto"/>
          <w:kern w:val="0"/>
          <w:sz w:val="24"/>
          <w:szCs w:val="24"/>
        </w:rPr>
      </w:pPr>
      <w:bookmarkStart w:id="133" w:name="_Toc20065"/>
      <w:bookmarkStart w:id="134" w:name="_Toc6197"/>
      <w:bookmarkStart w:id="135" w:name="_Toc26566"/>
      <w:bookmarkStart w:id="136" w:name="_Toc16583"/>
      <w:bookmarkStart w:id="137" w:name="_Toc27752"/>
      <w:bookmarkStart w:id="138" w:name="_Toc18832"/>
      <w:bookmarkStart w:id="139" w:name="_Toc4285"/>
      <w:bookmarkStart w:id="140" w:name="_Toc27637"/>
      <w:bookmarkStart w:id="141" w:name="_Toc997"/>
      <w:bookmarkStart w:id="142" w:name="_Toc17038"/>
      <w:bookmarkStart w:id="143" w:name="_Toc30922"/>
      <w:bookmarkStart w:id="144" w:name="_Toc9184"/>
      <w:r>
        <w:rPr>
          <w:rFonts w:hint="eastAsia"/>
          <w:b/>
          <w:bCs/>
          <w:color w:val="auto"/>
          <w:kern w:val="0"/>
          <w:sz w:val="24"/>
          <w:szCs w:val="24"/>
          <w:lang w:eastAsia="zh-CN"/>
        </w:rPr>
        <w:t>五、服务商</w:t>
      </w:r>
      <w:r>
        <w:rPr>
          <w:rFonts w:hint="eastAsia"/>
          <w:b/>
          <w:bCs/>
          <w:color w:val="auto"/>
          <w:kern w:val="0"/>
          <w:sz w:val="24"/>
          <w:szCs w:val="24"/>
        </w:rPr>
        <w:t>提交的其它资料</w:t>
      </w:r>
      <w:bookmarkEnd w:id="133"/>
      <w:bookmarkEnd w:id="134"/>
      <w:bookmarkEnd w:id="135"/>
      <w:bookmarkEnd w:id="136"/>
      <w:bookmarkEnd w:id="137"/>
      <w:bookmarkEnd w:id="138"/>
      <w:bookmarkEnd w:id="139"/>
      <w:bookmarkEnd w:id="140"/>
      <w:bookmarkEnd w:id="141"/>
      <w:bookmarkEnd w:id="142"/>
      <w:bookmarkEnd w:id="143"/>
      <w:bookmarkEnd w:id="144"/>
    </w:p>
    <w:p w14:paraId="12C39CA1">
      <w:pPr>
        <w:spacing w:line="312" w:lineRule="auto"/>
        <w:jc w:val="left"/>
        <w:rPr>
          <w:rFonts w:ascii="宋体" w:hAnsi="宋体" w:cs="宋体"/>
          <w:b/>
          <w:color w:val="auto"/>
          <w:sz w:val="24"/>
          <w:highlight w:val="none"/>
        </w:rPr>
      </w:pPr>
      <w:r>
        <w:rPr>
          <w:rFonts w:hint="eastAsia" w:ascii="宋体" w:hAnsi="宋体" w:cs="宋体"/>
          <w:b/>
          <w:color w:val="auto"/>
          <w:sz w:val="24"/>
          <w:highlight w:val="none"/>
        </w:rPr>
        <w:t xml:space="preserve">   </w:t>
      </w:r>
    </w:p>
    <w:p w14:paraId="73111A88">
      <w:pPr>
        <w:numPr>
          <w:ilvl w:val="0"/>
          <w:numId w:val="8"/>
        </w:numPr>
        <w:spacing w:line="480" w:lineRule="exact"/>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征集文件要求的其它资料（包括但不限于第三章第三点要求的各项响应资料）。</w:t>
      </w:r>
    </w:p>
    <w:p w14:paraId="6FAF757B">
      <w:pPr>
        <w:spacing w:line="312" w:lineRule="auto"/>
        <w:jc w:val="lef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2、算力及AI Token报价响应表</w:t>
      </w:r>
    </w:p>
    <w:p w14:paraId="33D3E844">
      <w:pPr>
        <w:pStyle w:val="2"/>
        <w:rPr>
          <w:color w:val="auto"/>
        </w:rPr>
      </w:pPr>
    </w:p>
    <w:p w14:paraId="401E4C53">
      <w:pPr>
        <w:spacing w:line="312" w:lineRule="auto"/>
        <w:jc w:val="left"/>
        <w:rPr>
          <w:rFonts w:ascii="宋体" w:hAnsi="宋体" w:cs="宋体"/>
          <w:color w:val="auto"/>
          <w:sz w:val="24"/>
          <w:highlight w:val="none"/>
        </w:rPr>
      </w:pPr>
    </w:p>
    <w:p w14:paraId="220D5443">
      <w:pPr>
        <w:spacing w:line="312" w:lineRule="auto"/>
        <w:jc w:val="left"/>
        <w:rPr>
          <w:rFonts w:ascii="宋体" w:hAnsi="宋体" w:cs="宋体"/>
          <w:color w:val="auto"/>
          <w:sz w:val="24"/>
          <w:highlight w:val="none"/>
        </w:rPr>
      </w:pPr>
    </w:p>
    <w:p w14:paraId="4712FC97">
      <w:pPr>
        <w:spacing w:line="312" w:lineRule="auto"/>
        <w:jc w:val="left"/>
        <w:rPr>
          <w:rFonts w:ascii="宋体" w:hAnsi="宋体" w:cs="宋体"/>
          <w:color w:val="auto"/>
          <w:sz w:val="24"/>
          <w:highlight w:val="none"/>
        </w:rPr>
      </w:pPr>
    </w:p>
    <w:p w14:paraId="797E74DE">
      <w:pPr>
        <w:spacing w:line="312" w:lineRule="auto"/>
        <w:jc w:val="left"/>
        <w:rPr>
          <w:rFonts w:ascii="宋体" w:hAnsi="宋体" w:cs="宋体"/>
          <w:color w:val="auto"/>
          <w:sz w:val="24"/>
          <w:highlight w:val="none"/>
        </w:rPr>
      </w:pPr>
      <w:r>
        <w:rPr>
          <w:rFonts w:hint="eastAsia" w:ascii="宋体" w:hAnsi="宋体" w:cs="宋体"/>
          <w:color w:val="auto"/>
          <w:sz w:val="24"/>
          <w:highlight w:val="none"/>
        </w:rPr>
        <w:t>投 标 人（全称并加盖公章）：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38A6DF05">
      <w:pPr>
        <w:spacing w:line="312" w:lineRule="auto"/>
        <w:jc w:val="left"/>
        <w:rPr>
          <w:rFonts w:ascii="宋体" w:hAnsi="宋体" w:cs="宋体"/>
          <w:color w:val="auto"/>
          <w:sz w:val="24"/>
          <w:highlight w:val="none"/>
        </w:rPr>
      </w:pPr>
      <w:r>
        <w:rPr>
          <w:rFonts w:hint="eastAsia" w:ascii="宋体" w:hAnsi="宋体" w:cs="宋体"/>
          <w:color w:val="auto"/>
          <w:sz w:val="24"/>
          <w:highlight w:val="none"/>
          <w:lang w:eastAsia="zh-CN"/>
        </w:rPr>
        <w:t>服务商</w:t>
      </w:r>
      <w:r>
        <w:rPr>
          <w:rFonts w:hint="eastAsia" w:ascii="宋体" w:hAnsi="宋体" w:cs="宋体"/>
          <w:color w:val="auto"/>
          <w:sz w:val="24"/>
          <w:highlight w:val="none"/>
        </w:rPr>
        <w:t>代表签字：</w:t>
      </w:r>
      <w:r>
        <w:rPr>
          <w:rFonts w:hint="eastAsia" w:ascii="宋体" w:hAnsi="宋体" w:cs="宋体"/>
          <w:color w:val="auto"/>
          <w:sz w:val="24"/>
          <w:highlight w:val="none"/>
          <w:u w:val="single"/>
        </w:rPr>
        <w:t xml:space="preserve">                       </w:t>
      </w:r>
    </w:p>
    <w:p w14:paraId="50B464F9">
      <w:pPr>
        <w:spacing w:line="312" w:lineRule="auto"/>
        <w:jc w:val="left"/>
        <w:rPr>
          <w:rFonts w:hint="eastAsia" w:ascii="宋体" w:hAnsi="宋体" w:cs="宋体"/>
          <w:color w:val="auto"/>
          <w:sz w:val="24"/>
          <w:highlight w:val="none"/>
          <w:u w:val="singl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14:paraId="660E652C">
      <w:pPr>
        <w:pStyle w:val="2"/>
        <w:rPr>
          <w:rFonts w:hint="eastAsia"/>
        </w:rPr>
        <w:sectPr>
          <w:pgSz w:w="11906" w:h="16838"/>
          <w:pgMar w:top="1417" w:right="1417" w:bottom="1417" w:left="1417" w:header="851" w:footer="992" w:gutter="0"/>
          <w:pgBorders>
            <w:top w:val="none" w:sz="0" w:space="0"/>
            <w:left w:val="none" w:sz="0" w:space="0"/>
            <w:bottom w:val="none" w:sz="0" w:space="0"/>
            <w:right w:val="none" w:sz="0" w:space="0"/>
          </w:pgBorders>
          <w:cols w:space="0" w:num="1"/>
          <w:titlePg/>
          <w:rtlGutter w:val="0"/>
          <w:docGrid w:type="lines" w:linePitch="318" w:charSpace="0"/>
        </w:sectPr>
      </w:pPr>
    </w:p>
    <w:p w14:paraId="52D323C4">
      <w:pPr>
        <w:spacing w:line="440" w:lineRule="exact"/>
        <w:jc w:val="center"/>
        <w:rPr>
          <w:rFonts w:hint="eastAsia"/>
          <w:b/>
          <w:bCs/>
          <w:color w:val="auto"/>
          <w:kern w:val="0"/>
          <w:sz w:val="24"/>
          <w:szCs w:val="24"/>
          <w:lang w:eastAsia="zh-CN"/>
        </w:rPr>
      </w:pPr>
      <w:bookmarkStart w:id="145" w:name="_Toc27605"/>
      <w:r>
        <w:rPr>
          <w:rFonts w:hint="eastAsia"/>
          <w:b/>
          <w:bCs/>
          <w:color w:val="auto"/>
          <w:kern w:val="0"/>
          <w:sz w:val="24"/>
          <w:szCs w:val="24"/>
          <w:lang w:eastAsia="zh-CN"/>
        </w:rPr>
        <w:t>算力及AI Token报价响应表</w:t>
      </w:r>
      <w:bookmarkEnd w:id="145"/>
    </w:p>
    <w:p w14:paraId="0FC2CC0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sz w:val="24"/>
          <w:szCs w:val="24"/>
        </w:rPr>
      </w:pPr>
      <w:bookmarkStart w:id="146" w:name="heading_17"/>
      <w:r>
        <w:rPr>
          <w:rFonts w:hint="eastAsia" w:asciiTheme="minorEastAsia" w:hAnsiTheme="minorEastAsia" w:eastAsiaTheme="minorEastAsia" w:cstheme="minorEastAsia"/>
          <w:sz w:val="24"/>
          <w:szCs w:val="24"/>
        </w:rPr>
        <w:t>一、填报说明</w:t>
      </w:r>
      <w:bookmarkEnd w:id="146"/>
    </w:p>
    <w:p w14:paraId="5078BC90">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1.本次入围征集不设置用量档位、不采取阶梯报价，</w:t>
      </w:r>
      <w:r>
        <w:rPr>
          <w:rFonts w:hint="eastAsia" w:asciiTheme="minorEastAsia" w:hAnsiTheme="minorEastAsia" w:eastAsiaTheme="minorEastAsia" w:cstheme="minorEastAsia"/>
          <w:sz w:val="24"/>
          <w:szCs w:val="24"/>
          <w:lang w:eastAsia="zh-CN"/>
        </w:rPr>
        <w:t>服务商</w:t>
      </w:r>
      <w:r>
        <w:rPr>
          <w:rFonts w:hint="eastAsia" w:asciiTheme="minorEastAsia" w:hAnsiTheme="minorEastAsia" w:eastAsiaTheme="minorEastAsia" w:cstheme="minorEastAsia"/>
          <w:sz w:val="24"/>
          <w:szCs w:val="24"/>
        </w:rPr>
        <w:t>需如实填报自有算力资源服务、AI Token 资源服务对应的含税目录单价及折扣</w:t>
      </w:r>
      <w:r>
        <w:rPr>
          <w:rFonts w:hint="eastAsia" w:asciiTheme="minorEastAsia" w:hAnsiTheme="minorEastAsia" w:eastAsiaTheme="minorEastAsia" w:cstheme="minorEastAsia"/>
          <w:sz w:val="24"/>
          <w:szCs w:val="24"/>
          <w:lang w:val="en-US" w:eastAsia="zh-CN"/>
        </w:rPr>
        <w:t>率</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报价及优惠</w:t>
      </w:r>
      <w:r>
        <w:rPr>
          <w:rFonts w:hint="eastAsia" w:asciiTheme="minorEastAsia" w:hAnsiTheme="minorEastAsia" w:eastAsiaTheme="minorEastAsia" w:cstheme="minorEastAsia"/>
          <w:sz w:val="24"/>
          <w:szCs w:val="24"/>
        </w:rPr>
        <w:t>折扣</w:t>
      </w:r>
      <w:r>
        <w:rPr>
          <w:rFonts w:hint="eastAsia" w:asciiTheme="minorEastAsia" w:hAnsiTheme="minorEastAsia" w:eastAsiaTheme="minorEastAsia" w:cstheme="minorEastAsia"/>
          <w:sz w:val="24"/>
          <w:szCs w:val="24"/>
          <w:lang w:val="en-US" w:eastAsia="zh-CN"/>
        </w:rPr>
        <w:t>率</w:t>
      </w:r>
      <w:r>
        <w:rPr>
          <w:rFonts w:hint="eastAsia" w:asciiTheme="minorEastAsia" w:hAnsiTheme="minorEastAsia" w:eastAsiaTheme="minorEastAsia" w:cstheme="minorEastAsia"/>
          <w:sz w:val="24"/>
          <w:szCs w:val="24"/>
        </w:rPr>
        <w:t>纳入采购人入围库进行管理，作为后续二次竞价基础依据。</w:t>
      </w:r>
    </w:p>
    <w:p w14:paraId="616513B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2.本报价为含税全包价，包含资源使用费、接口服务费、技术调试、运维、人工、税金、售后、版本迭代等全部费用，本框架采购有效期内若无双方书面约定，</w:t>
      </w:r>
      <w:r>
        <w:rPr>
          <w:rFonts w:hint="eastAsia" w:asciiTheme="minorEastAsia" w:hAnsiTheme="minorEastAsia" w:eastAsiaTheme="minorEastAsia" w:cstheme="minorEastAsia"/>
          <w:sz w:val="24"/>
          <w:szCs w:val="24"/>
          <w:lang w:eastAsia="zh-CN"/>
        </w:rPr>
        <w:t>服务商</w:t>
      </w:r>
      <w:r>
        <w:rPr>
          <w:rFonts w:hint="eastAsia" w:asciiTheme="minorEastAsia" w:hAnsiTheme="minorEastAsia" w:eastAsiaTheme="minorEastAsia" w:cstheme="minorEastAsia"/>
          <w:sz w:val="24"/>
          <w:szCs w:val="24"/>
        </w:rPr>
        <w:t>不得擅自上调价格。</w:t>
      </w:r>
    </w:p>
    <w:p w14:paraId="3A775398">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3.后续采购人根据具体业务需求将开展二次竞价，择优合作。</w:t>
      </w:r>
    </w:p>
    <w:p w14:paraId="0F9EF87A">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4.结算方式：按实际使用量按月对账、按月结算。</w:t>
      </w:r>
    </w:p>
    <w:p w14:paraId="32D646C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5.本项目报价优惠折扣率区间：0%≤折扣率≤100%，示例：含税目录单价为100元，报价优惠折扣率为：30%，则入围单价为100元*（1-30%）=70元</w:t>
      </w:r>
      <w:r>
        <w:rPr>
          <w:rFonts w:hint="eastAsia" w:asciiTheme="minorEastAsia" w:hAnsiTheme="minorEastAsia" w:eastAsiaTheme="minorEastAsia" w:cstheme="minorEastAsia"/>
          <w:sz w:val="24"/>
          <w:szCs w:val="24"/>
          <w:lang w:eastAsia="zh-CN"/>
        </w:rPr>
        <w:t>。</w:t>
      </w:r>
    </w:p>
    <w:p w14:paraId="2CD0425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.本表须加盖单位公章，否则视为无效响应材料。</w:t>
      </w:r>
      <w:bookmarkStart w:id="147" w:name="heading_18"/>
    </w:p>
    <w:p w14:paraId="6E211914">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center"/>
        <w:textAlignment w:val="auto"/>
        <w:outlineLvl w:val="1"/>
        <w:rPr>
          <w:rFonts w:hint="eastAsia" w:asciiTheme="minorEastAsia" w:hAnsiTheme="minorEastAsia" w:eastAsiaTheme="minorEastAsia" w:cstheme="minorEastAsia"/>
          <w:b/>
          <w:bCs/>
          <w:sz w:val="24"/>
          <w:szCs w:val="24"/>
          <w:highlight w:val="none"/>
        </w:rPr>
        <w:sectPr>
          <w:pgSz w:w="11906" w:h="16838"/>
          <w:pgMar w:top="1417" w:right="1417" w:bottom="1417" w:left="1417" w:header="851" w:footer="992" w:gutter="0"/>
          <w:pgBorders>
            <w:top w:val="none" w:sz="0" w:space="0"/>
            <w:left w:val="none" w:sz="0" w:space="0"/>
            <w:bottom w:val="none" w:sz="0" w:space="0"/>
            <w:right w:val="none" w:sz="0" w:space="0"/>
          </w:pgBorders>
          <w:cols w:space="0" w:num="1"/>
          <w:titlePg/>
          <w:rtlGutter w:val="0"/>
          <w:docGrid w:type="lines" w:linePitch="318" w:charSpace="0"/>
        </w:sectPr>
      </w:pPr>
      <w:bookmarkStart w:id="148" w:name="_Toc16349"/>
    </w:p>
    <w:p w14:paraId="0DC768DA">
      <w:pPr>
        <w:spacing w:line="440" w:lineRule="exact"/>
        <w:jc w:val="center"/>
        <w:rPr>
          <w:rFonts w:hint="eastAsia"/>
          <w:b/>
          <w:bCs/>
          <w:color w:val="auto"/>
          <w:kern w:val="0"/>
          <w:sz w:val="24"/>
          <w:szCs w:val="24"/>
          <w:lang w:eastAsia="zh-CN"/>
        </w:rPr>
      </w:pPr>
      <w:r>
        <w:rPr>
          <w:rFonts w:hint="eastAsia"/>
          <w:b/>
          <w:bCs/>
          <w:color w:val="auto"/>
          <w:kern w:val="0"/>
          <w:sz w:val="24"/>
          <w:szCs w:val="24"/>
          <w:lang w:eastAsia="zh-CN"/>
        </w:rPr>
        <w:t>（一）报价响应表</w:t>
      </w:r>
      <w:bookmarkEnd w:id="147"/>
      <w:r>
        <w:rPr>
          <w:rFonts w:hint="eastAsia"/>
          <w:b/>
          <w:bCs/>
          <w:color w:val="auto"/>
          <w:kern w:val="0"/>
          <w:sz w:val="24"/>
          <w:szCs w:val="24"/>
          <w:lang w:eastAsia="zh-CN"/>
        </w:rPr>
        <w:t>（标段1：福建省内本地算力资源服务、标段2：福建省外跨区域算力资源服务）</w:t>
      </w:r>
      <w:bookmarkEnd w:id="148"/>
    </w:p>
    <w:p w14:paraId="0E144074">
      <w:pPr>
        <w:spacing w:before="120" w:after="120" w:line="288" w:lineRule="auto"/>
        <w:ind w:left="479" w:leftChars="228"/>
        <w:jc w:val="lef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eastAsia="zh-CN"/>
        </w:rPr>
        <w:t>服务商</w:t>
      </w:r>
      <w:r>
        <w:rPr>
          <w:rFonts w:hint="eastAsia" w:asciiTheme="majorEastAsia" w:hAnsiTheme="majorEastAsia" w:eastAsiaTheme="majorEastAsia" w:cstheme="majorEastAsia"/>
          <w:sz w:val="24"/>
          <w:szCs w:val="24"/>
          <w:highlight w:val="none"/>
        </w:rPr>
        <w:t>名称（盖章）：</w:t>
      </w:r>
      <w:r>
        <w:rPr>
          <w:rFonts w:hint="eastAsia" w:asciiTheme="majorEastAsia" w:hAnsiTheme="majorEastAsia" w:eastAsiaTheme="majorEastAsia" w:cstheme="majorEastAsia"/>
          <w:sz w:val="24"/>
          <w:szCs w:val="24"/>
          <w:highlight w:val="none"/>
        </w:rPr>
        <w:br w:type="textWrapping"/>
      </w:r>
      <w:r>
        <w:rPr>
          <w:rFonts w:hint="eastAsia" w:asciiTheme="majorEastAsia" w:hAnsiTheme="majorEastAsia" w:eastAsiaTheme="majorEastAsia" w:cstheme="majorEastAsia"/>
          <w:sz w:val="24"/>
          <w:szCs w:val="24"/>
          <w:highlight w:val="none"/>
        </w:rPr>
        <w:t>报名品目：□省外跨区域算力  □省内本地算力</w:t>
      </w:r>
    </w:p>
    <w:tbl>
      <w:tblPr>
        <w:tblStyle w:val="38"/>
        <w:tblW w:w="89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492"/>
        <w:gridCol w:w="1275"/>
        <w:gridCol w:w="1425"/>
        <w:gridCol w:w="1808"/>
        <w:gridCol w:w="817"/>
        <w:gridCol w:w="1075"/>
        <w:gridCol w:w="1035"/>
        <w:gridCol w:w="1016"/>
      </w:tblGrid>
      <w:tr w14:paraId="5A227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92" w:hRule="atLeast"/>
        </w:trPr>
        <w:tc>
          <w:tcPr>
            <w:tcW w:w="492" w:type="dxa"/>
            <w:tcMar>
              <w:top w:w="60" w:type="dxa"/>
              <w:left w:w="120" w:type="dxa"/>
              <w:bottom w:w="30" w:type="dxa"/>
              <w:right w:w="120" w:type="dxa"/>
            </w:tcMar>
            <w:vAlign w:val="center"/>
          </w:tcPr>
          <w:p w14:paraId="5084C6F3">
            <w:pPr>
              <w:spacing w:before="0" w:after="0" w:line="240" w:lineRule="auto"/>
              <w:jc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sz w:val="22"/>
                <w:highlight w:val="none"/>
              </w:rPr>
              <w:t>序号</w:t>
            </w:r>
          </w:p>
        </w:tc>
        <w:tc>
          <w:tcPr>
            <w:tcW w:w="1275" w:type="dxa"/>
            <w:tcMar>
              <w:top w:w="60" w:type="dxa"/>
              <w:left w:w="120" w:type="dxa"/>
              <w:bottom w:w="30" w:type="dxa"/>
              <w:right w:w="120" w:type="dxa"/>
            </w:tcMar>
            <w:vAlign w:val="center"/>
          </w:tcPr>
          <w:p w14:paraId="3A93E7FA">
            <w:pPr>
              <w:spacing w:before="0" w:after="0" w:line="240" w:lineRule="auto"/>
              <w:jc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sz w:val="22"/>
                <w:highlight w:val="none"/>
              </w:rPr>
              <w:t>算力资源类型</w:t>
            </w:r>
          </w:p>
        </w:tc>
        <w:tc>
          <w:tcPr>
            <w:tcW w:w="1425" w:type="dxa"/>
            <w:tcMar>
              <w:top w:w="60" w:type="dxa"/>
              <w:left w:w="120" w:type="dxa"/>
              <w:bottom w:w="30" w:type="dxa"/>
              <w:right w:w="120" w:type="dxa"/>
            </w:tcMar>
            <w:vAlign w:val="center"/>
          </w:tcPr>
          <w:p w14:paraId="6F79C2C4">
            <w:pPr>
              <w:spacing w:before="0" w:after="0" w:line="240" w:lineRule="auto"/>
              <w:jc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sz w:val="22"/>
                <w:highlight w:val="none"/>
              </w:rPr>
              <w:t>规格说明</w:t>
            </w:r>
          </w:p>
        </w:tc>
        <w:tc>
          <w:tcPr>
            <w:tcW w:w="1808" w:type="dxa"/>
            <w:tcMar>
              <w:top w:w="60" w:type="dxa"/>
              <w:left w:w="120" w:type="dxa"/>
              <w:bottom w:w="30" w:type="dxa"/>
              <w:right w:w="120" w:type="dxa"/>
            </w:tcMar>
            <w:vAlign w:val="center"/>
          </w:tcPr>
          <w:p w14:paraId="4E454032">
            <w:pPr>
              <w:spacing w:before="0" w:after="0" w:line="240" w:lineRule="auto"/>
              <w:jc w:val="center"/>
              <w:rPr>
                <w:rFonts w:hint="eastAsia" w:asciiTheme="majorEastAsia" w:hAnsiTheme="majorEastAsia" w:eastAsiaTheme="majorEastAsia" w:cstheme="majorEastAsia"/>
                <w:sz w:val="22"/>
                <w:highlight w:val="none"/>
              </w:rPr>
            </w:pPr>
            <w:r>
              <w:rPr>
                <w:rFonts w:hint="eastAsia" w:asciiTheme="majorEastAsia" w:hAnsiTheme="majorEastAsia" w:eastAsiaTheme="majorEastAsia" w:cstheme="majorEastAsia"/>
                <w:sz w:val="22"/>
                <w:highlight w:val="none"/>
              </w:rPr>
              <w:t>基本配置及要求</w:t>
            </w:r>
          </w:p>
        </w:tc>
        <w:tc>
          <w:tcPr>
            <w:tcW w:w="817" w:type="dxa"/>
            <w:tcMar>
              <w:top w:w="60" w:type="dxa"/>
              <w:left w:w="120" w:type="dxa"/>
              <w:bottom w:w="30" w:type="dxa"/>
              <w:right w:w="120" w:type="dxa"/>
            </w:tcMar>
            <w:vAlign w:val="center"/>
          </w:tcPr>
          <w:p w14:paraId="5572C3A2">
            <w:pPr>
              <w:spacing w:before="0" w:after="0" w:line="240" w:lineRule="auto"/>
              <w:jc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sz w:val="22"/>
                <w:highlight w:val="none"/>
              </w:rPr>
              <w:t>计价单位</w:t>
            </w:r>
          </w:p>
        </w:tc>
        <w:tc>
          <w:tcPr>
            <w:tcW w:w="1075" w:type="dxa"/>
            <w:tcMar>
              <w:top w:w="60" w:type="dxa"/>
              <w:left w:w="120" w:type="dxa"/>
              <w:bottom w:w="30" w:type="dxa"/>
              <w:right w:w="120" w:type="dxa"/>
            </w:tcMar>
            <w:vAlign w:val="center"/>
          </w:tcPr>
          <w:p w14:paraId="731894F7">
            <w:pPr>
              <w:spacing w:before="0" w:after="0" w:line="240" w:lineRule="auto"/>
              <w:jc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sz w:val="22"/>
                <w:highlight w:val="none"/>
              </w:rPr>
              <w:t>含税目录单价（元）</w:t>
            </w:r>
          </w:p>
        </w:tc>
        <w:tc>
          <w:tcPr>
            <w:tcW w:w="1035" w:type="dxa"/>
            <w:tcMar>
              <w:top w:w="60" w:type="dxa"/>
              <w:left w:w="120" w:type="dxa"/>
              <w:bottom w:w="30" w:type="dxa"/>
              <w:right w:w="120" w:type="dxa"/>
            </w:tcMar>
            <w:vAlign w:val="center"/>
          </w:tcPr>
          <w:p w14:paraId="4DF5F815">
            <w:pPr>
              <w:spacing w:before="0" w:after="0" w:line="240" w:lineRule="auto"/>
              <w:jc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sz w:val="22"/>
                <w:highlight w:val="none"/>
              </w:rPr>
              <w:t>报价优惠折扣率（%）</w:t>
            </w:r>
          </w:p>
        </w:tc>
        <w:tc>
          <w:tcPr>
            <w:tcW w:w="1016" w:type="dxa"/>
            <w:tcMar>
              <w:top w:w="60" w:type="dxa"/>
              <w:left w:w="120" w:type="dxa"/>
              <w:bottom w:w="30" w:type="dxa"/>
              <w:right w:w="120" w:type="dxa"/>
            </w:tcMar>
            <w:vAlign w:val="center"/>
          </w:tcPr>
          <w:p w14:paraId="1E6A678A">
            <w:pPr>
              <w:spacing w:before="0" w:after="0" w:line="240" w:lineRule="auto"/>
              <w:jc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sz w:val="22"/>
                <w:highlight w:val="none"/>
              </w:rPr>
              <w:t>备注</w:t>
            </w:r>
          </w:p>
        </w:tc>
      </w:tr>
      <w:tr w14:paraId="74911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92" w:type="dxa"/>
            <w:vMerge w:val="restart"/>
            <w:tcMar>
              <w:top w:w="60" w:type="dxa"/>
              <w:left w:w="120" w:type="dxa"/>
              <w:bottom w:w="30" w:type="dxa"/>
              <w:right w:w="120" w:type="dxa"/>
            </w:tcMar>
            <w:vAlign w:val="center"/>
          </w:tcPr>
          <w:p w14:paraId="74E1426D">
            <w:pPr>
              <w:spacing w:before="0" w:after="0" w:line="240" w:lineRule="auto"/>
              <w:jc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sz w:val="22"/>
                <w:highlight w:val="none"/>
              </w:rPr>
              <w:t>1</w:t>
            </w:r>
          </w:p>
        </w:tc>
        <w:tc>
          <w:tcPr>
            <w:tcW w:w="1275" w:type="dxa"/>
            <w:vMerge w:val="restart"/>
            <w:tcMar>
              <w:top w:w="60" w:type="dxa"/>
              <w:left w:w="120" w:type="dxa"/>
              <w:bottom w:w="30" w:type="dxa"/>
              <w:right w:w="120" w:type="dxa"/>
            </w:tcMar>
            <w:vAlign w:val="center"/>
          </w:tcPr>
          <w:p w14:paraId="02339F5A">
            <w:pPr>
              <w:spacing w:before="0" w:after="0" w:line="240" w:lineRule="auto"/>
              <w:jc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sz w:val="22"/>
                <w:highlight w:val="none"/>
              </w:rPr>
              <w:t>高端AI训练/推理算力</w:t>
            </w:r>
          </w:p>
        </w:tc>
        <w:tc>
          <w:tcPr>
            <w:tcW w:w="1425" w:type="dxa"/>
            <w:tcMar>
              <w:top w:w="60" w:type="dxa"/>
              <w:left w:w="120" w:type="dxa"/>
              <w:bottom w:w="30" w:type="dxa"/>
              <w:right w:w="120" w:type="dxa"/>
            </w:tcMar>
            <w:vAlign w:val="center"/>
          </w:tcPr>
          <w:p w14:paraId="5A3506C8">
            <w:pPr>
              <w:spacing w:before="0" w:after="0" w:line="24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sz w:val="24"/>
                <w:szCs w:val="24"/>
                <w:highlight w:val="none"/>
              </w:rPr>
              <w:t xml:space="preserve">NVIDIA </w:t>
            </w:r>
            <w:r>
              <w:rPr>
                <w:rFonts w:hint="eastAsia" w:asciiTheme="majorEastAsia" w:hAnsiTheme="majorEastAsia" w:eastAsiaTheme="majorEastAsia" w:cstheme="majorEastAsia"/>
                <w:sz w:val="22"/>
                <w:highlight w:val="none"/>
              </w:rPr>
              <w:t>H800算力</w:t>
            </w:r>
          </w:p>
        </w:tc>
        <w:tc>
          <w:tcPr>
            <w:tcW w:w="1808" w:type="dxa"/>
            <w:vMerge w:val="restart"/>
            <w:tcMar>
              <w:top w:w="60" w:type="dxa"/>
              <w:left w:w="120" w:type="dxa"/>
              <w:bottom w:w="30" w:type="dxa"/>
              <w:right w:w="120" w:type="dxa"/>
            </w:tcMar>
            <w:vAlign w:val="center"/>
          </w:tcPr>
          <w:p w14:paraId="070A1DA1">
            <w:pPr>
              <w:rPr>
                <w:rFonts w:hint="eastAsia" w:asciiTheme="majorEastAsia" w:hAnsiTheme="majorEastAsia" w:eastAsiaTheme="majorEastAsia" w:cstheme="majorEastAsia"/>
                <w:sz w:val="22"/>
                <w:highlight w:val="none"/>
              </w:rPr>
            </w:pPr>
            <w:r>
              <w:rPr>
                <w:rFonts w:hint="eastAsia" w:asciiTheme="majorEastAsia" w:hAnsiTheme="majorEastAsia" w:eastAsiaTheme="majorEastAsia" w:cstheme="majorEastAsia"/>
                <w:sz w:val="22"/>
                <w:highlight w:val="none"/>
              </w:rPr>
              <w:t>Intel/AMD  CPU，内存≥1TB，配置 2 块系统盘、2 块以上高速存储盘；搭载 8 卡 NVIDIA H800 GPU 模组，配备 8×400G、2×200G、2×25G 高速网卡及双冗余电源。</w:t>
            </w:r>
          </w:p>
        </w:tc>
        <w:tc>
          <w:tcPr>
            <w:tcW w:w="817" w:type="dxa"/>
            <w:tcMar>
              <w:top w:w="60" w:type="dxa"/>
              <w:left w:w="120" w:type="dxa"/>
              <w:bottom w:w="30" w:type="dxa"/>
              <w:right w:w="120" w:type="dxa"/>
            </w:tcMar>
            <w:vAlign w:val="center"/>
          </w:tcPr>
          <w:p w14:paraId="4D64D79E">
            <w:pPr>
              <w:spacing w:before="0" w:after="0" w:line="240" w:lineRule="auto"/>
              <w:jc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sz w:val="22"/>
                <w:highlight w:val="none"/>
              </w:rPr>
              <w:t>卡/小时</w:t>
            </w:r>
          </w:p>
        </w:tc>
        <w:tc>
          <w:tcPr>
            <w:tcW w:w="1075" w:type="dxa"/>
            <w:tcMar>
              <w:top w:w="60" w:type="dxa"/>
              <w:left w:w="120" w:type="dxa"/>
              <w:bottom w:w="30" w:type="dxa"/>
              <w:right w:w="120" w:type="dxa"/>
            </w:tcMar>
            <w:vAlign w:val="center"/>
          </w:tcPr>
          <w:p w14:paraId="241D0367">
            <w:pPr>
              <w:spacing w:before="0" w:after="0" w:line="240" w:lineRule="auto"/>
              <w:jc w:val="center"/>
              <w:rPr>
                <w:rFonts w:hint="eastAsia" w:asciiTheme="majorEastAsia" w:hAnsiTheme="majorEastAsia" w:eastAsiaTheme="majorEastAsia" w:cstheme="majorEastAsia"/>
                <w:highlight w:val="none"/>
              </w:rPr>
            </w:pPr>
          </w:p>
        </w:tc>
        <w:tc>
          <w:tcPr>
            <w:tcW w:w="1035" w:type="dxa"/>
            <w:tcMar>
              <w:top w:w="60" w:type="dxa"/>
              <w:left w:w="120" w:type="dxa"/>
              <w:bottom w:w="30" w:type="dxa"/>
              <w:right w:w="120" w:type="dxa"/>
            </w:tcMar>
            <w:vAlign w:val="center"/>
          </w:tcPr>
          <w:p w14:paraId="30D098DF">
            <w:pPr>
              <w:spacing w:before="0" w:after="0" w:line="240" w:lineRule="auto"/>
              <w:jc w:val="center"/>
              <w:rPr>
                <w:rFonts w:hint="eastAsia" w:asciiTheme="majorEastAsia" w:hAnsiTheme="majorEastAsia" w:eastAsiaTheme="majorEastAsia" w:cstheme="majorEastAsia"/>
                <w:highlight w:val="none"/>
              </w:rPr>
            </w:pPr>
          </w:p>
        </w:tc>
        <w:tc>
          <w:tcPr>
            <w:tcW w:w="1016" w:type="dxa"/>
            <w:tcMar>
              <w:top w:w="60" w:type="dxa"/>
              <w:left w:w="120" w:type="dxa"/>
              <w:bottom w:w="30" w:type="dxa"/>
              <w:right w:w="120" w:type="dxa"/>
            </w:tcMar>
            <w:vAlign w:val="center"/>
          </w:tcPr>
          <w:p w14:paraId="73211C45">
            <w:pPr>
              <w:spacing w:before="0" w:after="0" w:line="240" w:lineRule="auto"/>
              <w:jc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sz w:val="22"/>
                <w:highlight w:val="none"/>
              </w:rPr>
              <w:t>支持弹性扩容</w:t>
            </w:r>
          </w:p>
        </w:tc>
      </w:tr>
      <w:tr w14:paraId="7E410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92" w:type="dxa"/>
            <w:vMerge w:val="continue"/>
            <w:tcMar>
              <w:top w:w="60" w:type="dxa"/>
              <w:left w:w="120" w:type="dxa"/>
              <w:bottom w:w="30" w:type="dxa"/>
              <w:right w:w="120" w:type="dxa"/>
            </w:tcMar>
            <w:vAlign w:val="center"/>
          </w:tcPr>
          <w:p w14:paraId="549782CA">
            <w:pPr>
              <w:spacing w:before="0" w:after="0" w:line="240" w:lineRule="auto"/>
              <w:jc w:val="center"/>
              <w:rPr>
                <w:rFonts w:hint="eastAsia" w:asciiTheme="majorEastAsia" w:hAnsiTheme="majorEastAsia" w:eastAsiaTheme="majorEastAsia" w:cstheme="majorEastAsia"/>
                <w:sz w:val="22"/>
                <w:highlight w:val="none"/>
              </w:rPr>
            </w:pPr>
          </w:p>
        </w:tc>
        <w:tc>
          <w:tcPr>
            <w:tcW w:w="1275" w:type="dxa"/>
            <w:vMerge w:val="continue"/>
            <w:tcMar>
              <w:top w:w="60" w:type="dxa"/>
              <w:left w:w="120" w:type="dxa"/>
              <w:bottom w:w="30" w:type="dxa"/>
              <w:right w:w="120" w:type="dxa"/>
            </w:tcMar>
            <w:vAlign w:val="center"/>
          </w:tcPr>
          <w:p w14:paraId="30BEFFEE">
            <w:pPr>
              <w:spacing w:before="0" w:after="0" w:line="240" w:lineRule="auto"/>
              <w:jc w:val="center"/>
              <w:rPr>
                <w:rFonts w:hint="eastAsia" w:asciiTheme="majorEastAsia" w:hAnsiTheme="majorEastAsia" w:eastAsiaTheme="majorEastAsia" w:cstheme="majorEastAsia"/>
                <w:sz w:val="22"/>
                <w:highlight w:val="none"/>
              </w:rPr>
            </w:pPr>
          </w:p>
        </w:tc>
        <w:tc>
          <w:tcPr>
            <w:tcW w:w="1425" w:type="dxa"/>
            <w:tcMar>
              <w:top w:w="60" w:type="dxa"/>
              <w:left w:w="120" w:type="dxa"/>
              <w:bottom w:w="30" w:type="dxa"/>
              <w:right w:w="120" w:type="dxa"/>
            </w:tcMar>
            <w:vAlign w:val="center"/>
          </w:tcPr>
          <w:p w14:paraId="00CAD8DD">
            <w:pPr>
              <w:spacing w:before="0" w:after="0" w:line="240" w:lineRule="auto"/>
              <w:ind w:left="240" w:hanging="240" w:hangingChars="100"/>
              <w:jc w:val="left"/>
              <w:rPr>
                <w:rFonts w:hint="eastAsia" w:asciiTheme="majorEastAsia" w:hAnsiTheme="majorEastAsia" w:eastAsiaTheme="majorEastAsia" w:cstheme="majorEastAsia"/>
                <w:sz w:val="22"/>
                <w:highlight w:val="none"/>
              </w:rPr>
            </w:pPr>
            <w:r>
              <w:rPr>
                <w:rFonts w:hint="eastAsia" w:asciiTheme="majorEastAsia" w:hAnsiTheme="majorEastAsia" w:eastAsiaTheme="majorEastAsia" w:cstheme="majorEastAsia"/>
                <w:sz w:val="24"/>
                <w:szCs w:val="24"/>
                <w:highlight w:val="none"/>
              </w:rPr>
              <w:t>NVIDIA</w:t>
            </w:r>
            <w:r>
              <w:rPr>
                <w:rFonts w:hint="eastAsia" w:asciiTheme="majorEastAsia" w:hAnsiTheme="majorEastAsia" w:eastAsiaTheme="majorEastAsia" w:cstheme="majorEastAsia"/>
                <w:sz w:val="22"/>
                <w:highlight w:val="none"/>
              </w:rPr>
              <w:t xml:space="preserve">  A800算力</w:t>
            </w:r>
          </w:p>
        </w:tc>
        <w:tc>
          <w:tcPr>
            <w:tcW w:w="1808" w:type="dxa"/>
            <w:vMerge w:val="continue"/>
            <w:tcMar>
              <w:top w:w="60" w:type="dxa"/>
              <w:left w:w="120" w:type="dxa"/>
              <w:bottom w:w="30" w:type="dxa"/>
              <w:right w:w="120" w:type="dxa"/>
            </w:tcMar>
            <w:vAlign w:val="center"/>
          </w:tcPr>
          <w:p w14:paraId="53E64954">
            <w:pPr>
              <w:spacing w:before="0" w:after="0" w:line="240" w:lineRule="auto"/>
              <w:jc w:val="center"/>
              <w:rPr>
                <w:rFonts w:hint="eastAsia" w:asciiTheme="majorEastAsia" w:hAnsiTheme="majorEastAsia" w:eastAsiaTheme="majorEastAsia" w:cstheme="majorEastAsia"/>
                <w:sz w:val="22"/>
                <w:highlight w:val="none"/>
              </w:rPr>
            </w:pPr>
          </w:p>
        </w:tc>
        <w:tc>
          <w:tcPr>
            <w:tcW w:w="817" w:type="dxa"/>
            <w:tcMar>
              <w:top w:w="60" w:type="dxa"/>
              <w:left w:w="120" w:type="dxa"/>
              <w:bottom w:w="30" w:type="dxa"/>
              <w:right w:w="120" w:type="dxa"/>
            </w:tcMar>
            <w:vAlign w:val="center"/>
          </w:tcPr>
          <w:p w14:paraId="4FD6B000">
            <w:pPr>
              <w:spacing w:before="0" w:after="0" w:line="240" w:lineRule="auto"/>
              <w:jc w:val="center"/>
              <w:rPr>
                <w:rFonts w:hint="eastAsia" w:asciiTheme="majorEastAsia" w:hAnsiTheme="majorEastAsia" w:eastAsiaTheme="majorEastAsia" w:cstheme="majorEastAsia"/>
                <w:sz w:val="22"/>
                <w:highlight w:val="none"/>
              </w:rPr>
            </w:pPr>
            <w:r>
              <w:rPr>
                <w:rFonts w:hint="eastAsia" w:asciiTheme="majorEastAsia" w:hAnsiTheme="majorEastAsia" w:eastAsiaTheme="majorEastAsia" w:cstheme="majorEastAsia"/>
                <w:sz w:val="22"/>
                <w:highlight w:val="none"/>
              </w:rPr>
              <w:t>卡/小时</w:t>
            </w:r>
          </w:p>
        </w:tc>
        <w:tc>
          <w:tcPr>
            <w:tcW w:w="1075" w:type="dxa"/>
            <w:tcMar>
              <w:top w:w="60" w:type="dxa"/>
              <w:left w:w="120" w:type="dxa"/>
              <w:bottom w:w="30" w:type="dxa"/>
              <w:right w:w="120" w:type="dxa"/>
            </w:tcMar>
            <w:vAlign w:val="center"/>
          </w:tcPr>
          <w:p w14:paraId="628B27D6">
            <w:pPr>
              <w:spacing w:before="0" w:after="0" w:line="240" w:lineRule="auto"/>
              <w:jc w:val="center"/>
              <w:rPr>
                <w:rFonts w:hint="eastAsia" w:asciiTheme="majorEastAsia" w:hAnsiTheme="majorEastAsia" w:eastAsiaTheme="majorEastAsia" w:cstheme="majorEastAsia"/>
                <w:highlight w:val="none"/>
              </w:rPr>
            </w:pPr>
          </w:p>
        </w:tc>
        <w:tc>
          <w:tcPr>
            <w:tcW w:w="1035" w:type="dxa"/>
            <w:tcMar>
              <w:top w:w="60" w:type="dxa"/>
              <w:left w:w="120" w:type="dxa"/>
              <w:bottom w:w="30" w:type="dxa"/>
              <w:right w:w="120" w:type="dxa"/>
            </w:tcMar>
            <w:vAlign w:val="center"/>
          </w:tcPr>
          <w:p w14:paraId="0958F309">
            <w:pPr>
              <w:spacing w:before="0" w:after="0" w:line="240" w:lineRule="auto"/>
              <w:jc w:val="center"/>
              <w:rPr>
                <w:rFonts w:hint="eastAsia" w:asciiTheme="majorEastAsia" w:hAnsiTheme="majorEastAsia" w:eastAsiaTheme="majorEastAsia" w:cstheme="majorEastAsia"/>
                <w:highlight w:val="none"/>
              </w:rPr>
            </w:pPr>
          </w:p>
        </w:tc>
        <w:tc>
          <w:tcPr>
            <w:tcW w:w="1016" w:type="dxa"/>
            <w:tcMar>
              <w:top w:w="60" w:type="dxa"/>
              <w:left w:w="120" w:type="dxa"/>
              <w:bottom w:w="30" w:type="dxa"/>
              <w:right w:w="120" w:type="dxa"/>
            </w:tcMar>
            <w:vAlign w:val="center"/>
          </w:tcPr>
          <w:p w14:paraId="57A7EE3F">
            <w:pPr>
              <w:spacing w:before="0" w:after="0" w:line="240" w:lineRule="auto"/>
              <w:jc w:val="center"/>
              <w:rPr>
                <w:rFonts w:hint="eastAsia" w:asciiTheme="majorEastAsia" w:hAnsiTheme="majorEastAsia" w:eastAsiaTheme="majorEastAsia" w:cstheme="majorEastAsia"/>
                <w:sz w:val="22"/>
                <w:highlight w:val="none"/>
              </w:rPr>
            </w:pPr>
            <w:r>
              <w:rPr>
                <w:rFonts w:hint="eastAsia" w:asciiTheme="majorEastAsia" w:hAnsiTheme="majorEastAsia" w:eastAsiaTheme="majorEastAsia" w:cstheme="majorEastAsia"/>
                <w:sz w:val="22"/>
                <w:highlight w:val="none"/>
              </w:rPr>
              <w:t>支持弹性扩容</w:t>
            </w:r>
          </w:p>
        </w:tc>
      </w:tr>
      <w:tr w14:paraId="79A51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92" w:type="dxa"/>
            <w:vMerge w:val="continue"/>
            <w:tcMar>
              <w:top w:w="60" w:type="dxa"/>
              <w:left w:w="120" w:type="dxa"/>
              <w:bottom w:w="30" w:type="dxa"/>
              <w:right w:w="120" w:type="dxa"/>
            </w:tcMar>
            <w:vAlign w:val="center"/>
          </w:tcPr>
          <w:p w14:paraId="3B508405">
            <w:pPr>
              <w:spacing w:before="0" w:after="0" w:line="240" w:lineRule="auto"/>
              <w:jc w:val="center"/>
              <w:rPr>
                <w:rFonts w:hint="eastAsia" w:asciiTheme="majorEastAsia" w:hAnsiTheme="majorEastAsia" w:eastAsiaTheme="majorEastAsia" w:cstheme="majorEastAsia"/>
                <w:sz w:val="22"/>
                <w:highlight w:val="none"/>
              </w:rPr>
            </w:pPr>
          </w:p>
        </w:tc>
        <w:tc>
          <w:tcPr>
            <w:tcW w:w="1275" w:type="dxa"/>
            <w:vMerge w:val="continue"/>
            <w:tcMar>
              <w:top w:w="60" w:type="dxa"/>
              <w:left w:w="120" w:type="dxa"/>
              <w:bottom w:w="30" w:type="dxa"/>
              <w:right w:w="120" w:type="dxa"/>
            </w:tcMar>
            <w:vAlign w:val="center"/>
          </w:tcPr>
          <w:p w14:paraId="5861065D">
            <w:pPr>
              <w:spacing w:before="0" w:after="0" w:line="240" w:lineRule="auto"/>
              <w:jc w:val="center"/>
              <w:rPr>
                <w:rFonts w:hint="eastAsia" w:asciiTheme="majorEastAsia" w:hAnsiTheme="majorEastAsia" w:eastAsiaTheme="majorEastAsia" w:cstheme="majorEastAsia"/>
                <w:sz w:val="22"/>
                <w:highlight w:val="none"/>
              </w:rPr>
            </w:pPr>
          </w:p>
        </w:tc>
        <w:tc>
          <w:tcPr>
            <w:tcW w:w="1425" w:type="dxa"/>
            <w:tcMar>
              <w:top w:w="60" w:type="dxa"/>
              <w:left w:w="120" w:type="dxa"/>
              <w:bottom w:w="30" w:type="dxa"/>
              <w:right w:w="120" w:type="dxa"/>
            </w:tcMar>
            <w:vAlign w:val="center"/>
          </w:tcPr>
          <w:p w14:paraId="4ABEB9A4">
            <w:pPr>
              <w:spacing w:before="0" w:after="0" w:line="240" w:lineRule="auto"/>
              <w:jc w:val="left"/>
              <w:rPr>
                <w:rFonts w:hint="eastAsia" w:asciiTheme="majorEastAsia" w:hAnsiTheme="majorEastAsia" w:eastAsiaTheme="majorEastAsia" w:cstheme="majorEastAsia"/>
                <w:sz w:val="22"/>
                <w:highlight w:val="none"/>
              </w:rPr>
            </w:pPr>
            <w:r>
              <w:rPr>
                <w:rFonts w:hint="eastAsia" w:asciiTheme="majorEastAsia" w:hAnsiTheme="majorEastAsia" w:eastAsiaTheme="majorEastAsia" w:cstheme="majorEastAsia"/>
                <w:sz w:val="24"/>
                <w:szCs w:val="24"/>
                <w:highlight w:val="none"/>
              </w:rPr>
              <w:t>NVIDIA</w:t>
            </w:r>
            <w:r>
              <w:rPr>
                <w:rFonts w:hint="eastAsia" w:asciiTheme="majorEastAsia" w:hAnsiTheme="majorEastAsia" w:eastAsiaTheme="majorEastAsia" w:cstheme="majorEastAsia"/>
                <w:sz w:val="22"/>
                <w:highlight w:val="none"/>
              </w:rPr>
              <w:t xml:space="preserve">  H100算力</w:t>
            </w:r>
          </w:p>
        </w:tc>
        <w:tc>
          <w:tcPr>
            <w:tcW w:w="1808" w:type="dxa"/>
            <w:vMerge w:val="continue"/>
            <w:tcMar>
              <w:top w:w="60" w:type="dxa"/>
              <w:left w:w="120" w:type="dxa"/>
              <w:bottom w:w="30" w:type="dxa"/>
              <w:right w:w="120" w:type="dxa"/>
            </w:tcMar>
            <w:vAlign w:val="center"/>
          </w:tcPr>
          <w:p w14:paraId="48460D1A">
            <w:pPr>
              <w:spacing w:before="0" w:after="0" w:line="240" w:lineRule="auto"/>
              <w:jc w:val="center"/>
              <w:rPr>
                <w:rFonts w:hint="eastAsia" w:asciiTheme="majorEastAsia" w:hAnsiTheme="majorEastAsia" w:eastAsiaTheme="majorEastAsia" w:cstheme="majorEastAsia"/>
                <w:sz w:val="22"/>
                <w:highlight w:val="none"/>
              </w:rPr>
            </w:pPr>
          </w:p>
        </w:tc>
        <w:tc>
          <w:tcPr>
            <w:tcW w:w="817" w:type="dxa"/>
            <w:tcMar>
              <w:top w:w="60" w:type="dxa"/>
              <w:left w:w="120" w:type="dxa"/>
              <w:bottom w:w="30" w:type="dxa"/>
              <w:right w:w="120" w:type="dxa"/>
            </w:tcMar>
            <w:vAlign w:val="center"/>
          </w:tcPr>
          <w:p w14:paraId="029D7B51">
            <w:pPr>
              <w:spacing w:before="0" w:after="0" w:line="240" w:lineRule="auto"/>
              <w:jc w:val="center"/>
              <w:rPr>
                <w:rFonts w:hint="eastAsia" w:asciiTheme="majorEastAsia" w:hAnsiTheme="majorEastAsia" w:eastAsiaTheme="majorEastAsia" w:cstheme="majorEastAsia"/>
                <w:sz w:val="22"/>
                <w:highlight w:val="none"/>
              </w:rPr>
            </w:pPr>
            <w:r>
              <w:rPr>
                <w:rFonts w:hint="eastAsia" w:asciiTheme="majorEastAsia" w:hAnsiTheme="majorEastAsia" w:eastAsiaTheme="majorEastAsia" w:cstheme="majorEastAsia"/>
                <w:sz w:val="22"/>
                <w:highlight w:val="none"/>
              </w:rPr>
              <w:t>卡/小时</w:t>
            </w:r>
          </w:p>
        </w:tc>
        <w:tc>
          <w:tcPr>
            <w:tcW w:w="1075" w:type="dxa"/>
            <w:tcMar>
              <w:top w:w="60" w:type="dxa"/>
              <w:left w:w="120" w:type="dxa"/>
              <w:bottom w:w="30" w:type="dxa"/>
              <w:right w:w="120" w:type="dxa"/>
            </w:tcMar>
            <w:vAlign w:val="center"/>
          </w:tcPr>
          <w:p w14:paraId="645D1369">
            <w:pPr>
              <w:spacing w:before="0" w:after="0" w:line="240" w:lineRule="auto"/>
              <w:jc w:val="center"/>
              <w:rPr>
                <w:rFonts w:hint="eastAsia" w:asciiTheme="majorEastAsia" w:hAnsiTheme="majorEastAsia" w:eastAsiaTheme="majorEastAsia" w:cstheme="majorEastAsia"/>
                <w:highlight w:val="none"/>
              </w:rPr>
            </w:pPr>
          </w:p>
        </w:tc>
        <w:tc>
          <w:tcPr>
            <w:tcW w:w="1035" w:type="dxa"/>
            <w:tcMar>
              <w:top w:w="60" w:type="dxa"/>
              <w:left w:w="120" w:type="dxa"/>
              <w:bottom w:w="30" w:type="dxa"/>
              <w:right w:w="120" w:type="dxa"/>
            </w:tcMar>
            <w:vAlign w:val="center"/>
          </w:tcPr>
          <w:p w14:paraId="7CE0469C">
            <w:pPr>
              <w:spacing w:before="0" w:after="0" w:line="240" w:lineRule="auto"/>
              <w:jc w:val="center"/>
              <w:rPr>
                <w:rFonts w:hint="eastAsia" w:asciiTheme="majorEastAsia" w:hAnsiTheme="majorEastAsia" w:eastAsiaTheme="majorEastAsia" w:cstheme="majorEastAsia"/>
                <w:highlight w:val="none"/>
              </w:rPr>
            </w:pPr>
          </w:p>
        </w:tc>
        <w:tc>
          <w:tcPr>
            <w:tcW w:w="1016" w:type="dxa"/>
            <w:tcMar>
              <w:top w:w="60" w:type="dxa"/>
              <w:left w:w="120" w:type="dxa"/>
              <w:bottom w:w="30" w:type="dxa"/>
              <w:right w:w="120" w:type="dxa"/>
            </w:tcMar>
            <w:vAlign w:val="center"/>
          </w:tcPr>
          <w:p w14:paraId="13FC5C98">
            <w:pPr>
              <w:spacing w:before="0" w:after="0" w:line="240" w:lineRule="auto"/>
              <w:jc w:val="center"/>
              <w:rPr>
                <w:rFonts w:hint="eastAsia" w:asciiTheme="majorEastAsia" w:hAnsiTheme="majorEastAsia" w:eastAsiaTheme="majorEastAsia" w:cstheme="majorEastAsia"/>
                <w:sz w:val="22"/>
                <w:highlight w:val="none"/>
              </w:rPr>
            </w:pPr>
            <w:r>
              <w:rPr>
                <w:rFonts w:hint="eastAsia" w:asciiTheme="majorEastAsia" w:hAnsiTheme="majorEastAsia" w:eastAsiaTheme="majorEastAsia" w:cstheme="majorEastAsia"/>
                <w:sz w:val="22"/>
                <w:highlight w:val="none"/>
              </w:rPr>
              <w:t>支持弹性扩容</w:t>
            </w:r>
          </w:p>
        </w:tc>
      </w:tr>
      <w:tr w14:paraId="233E5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92" w:type="dxa"/>
            <w:vMerge w:val="continue"/>
            <w:tcMar>
              <w:top w:w="60" w:type="dxa"/>
              <w:left w:w="120" w:type="dxa"/>
              <w:bottom w:w="30" w:type="dxa"/>
              <w:right w:w="120" w:type="dxa"/>
            </w:tcMar>
            <w:vAlign w:val="center"/>
          </w:tcPr>
          <w:p w14:paraId="633F9996">
            <w:pPr>
              <w:spacing w:before="0" w:after="0" w:line="240" w:lineRule="auto"/>
              <w:jc w:val="center"/>
              <w:rPr>
                <w:rFonts w:hint="eastAsia" w:asciiTheme="majorEastAsia" w:hAnsiTheme="majorEastAsia" w:eastAsiaTheme="majorEastAsia" w:cstheme="majorEastAsia"/>
                <w:sz w:val="22"/>
                <w:highlight w:val="none"/>
              </w:rPr>
            </w:pPr>
          </w:p>
        </w:tc>
        <w:tc>
          <w:tcPr>
            <w:tcW w:w="1275" w:type="dxa"/>
            <w:vMerge w:val="continue"/>
            <w:tcMar>
              <w:top w:w="60" w:type="dxa"/>
              <w:left w:w="120" w:type="dxa"/>
              <w:bottom w:w="30" w:type="dxa"/>
              <w:right w:w="120" w:type="dxa"/>
            </w:tcMar>
            <w:vAlign w:val="center"/>
          </w:tcPr>
          <w:p w14:paraId="260EC9B6">
            <w:pPr>
              <w:spacing w:before="0" w:after="0" w:line="240" w:lineRule="auto"/>
              <w:jc w:val="center"/>
              <w:rPr>
                <w:rFonts w:hint="eastAsia" w:asciiTheme="majorEastAsia" w:hAnsiTheme="majorEastAsia" w:eastAsiaTheme="majorEastAsia" w:cstheme="majorEastAsia"/>
                <w:sz w:val="22"/>
                <w:highlight w:val="none"/>
              </w:rPr>
            </w:pPr>
          </w:p>
        </w:tc>
        <w:tc>
          <w:tcPr>
            <w:tcW w:w="1425" w:type="dxa"/>
            <w:tcMar>
              <w:top w:w="60" w:type="dxa"/>
              <w:left w:w="120" w:type="dxa"/>
              <w:bottom w:w="30" w:type="dxa"/>
              <w:right w:w="120" w:type="dxa"/>
            </w:tcMar>
            <w:vAlign w:val="center"/>
          </w:tcPr>
          <w:p w14:paraId="2DF8CAA4">
            <w:pPr>
              <w:spacing w:before="0" w:after="0" w:line="240" w:lineRule="auto"/>
              <w:jc w:val="left"/>
              <w:rPr>
                <w:rFonts w:hint="eastAsia" w:asciiTheme="majorEastAsia" w:hAnsiTheme="majorEastAsia" w:eastAsiaTheme="majorEastAsia" w:cstheme="majorEastAsia"/>
                <w:sz w:val="22"/>
                <w:highlight w:val="none"/>
              </w:rPr>
            </w:pPr>
            <w:r>
              <w:rPr>
                <w:rFonts w:hint="eastAsia" w:asciiTheme="majorEastAsia" w:hAnsiTheme="majorEastAsia" w:eastAsiaTheme="majorEastAsia" w:cstheme="majorEastAsia"/>
                <w:sz w:val="22"/>
                <w:highlight w:val="none"/>
              </w:rPr>
              <w:t>其他主流规格.... ...</w:t>
            </w:r>
          </w:p>
        </w:tc>
        <w:tc>
          <w:tcPr>
            <w:tcW w:w="1808" w:type="dxa"/>
            <w:vMerge w:val="continue"/>
            <w:tcMar>
              <w:top w:w="60" w:type="dxa"/>
              <w:left w:w="120" w:type="dxa"/>
              <w:bottom w:w="30" w:type="dxa"/>
              <w:right w:w="120" w:type="dxa"/>
            </w:tcMar>
            <w:vAlign w:val="center"/>
          </w:tcPr>
          <w:p w14:paraId="182846EC">
            <w:pPr>
              <w:spacing w:before="0" w:after="0" w:line="240" w:lineRule="auto"/>
              <w:jc w:val="center"/>
              <w:rPr>
                <w:rFonts w:hint="eastAsia" w:asciiTheme="majorEastAsia" w:hAnsiTheme="majorEastAsia" w:eastAsiaTheme="majorEastAsia" w:cstheme="majorEastAsia"/>
                <w:sz w:val="22"/>
                <w:highlight w:val="none"/>
              </w:rPr>
            </w:pPr>
          </w:p>
        </w:tc>
        <w:tc>
          <w:tcPr>
            <w:tcW w:w="817" w:type="dxa"/>
            <w:tcMar>
              <w:top w:w="60" w:type="dxa"/>
              <w:left w:w="120" w:type="dxa"/>
              <w:bottom w:w="30" w:type="dxa"/>
              <w:right w:w="120" w:type="dxa"/>
            </w:tcMar>
            <w:vAlign w:val="center"/>
          </w:tcPr>
          <w:p w14:paraId="2F1D7F5D">
            <w:pPr>
              <w:spacing w:before="0" w:after="0" w:line="240" w:lineRule="auto"/>
              <w:jc w:val="center"/>
              <w:rPr>
                <w:rFonts w:hint="eastAsia" w:asciiTheme="majorEastAsia" w:hAnsiTheme="majorEastAsia" w:eastAsiaTheme="majorEastAsia" w:cstheme="majorEastAsia"/>
                <w:sz w:val="22"/>
                <w:highlight w:val="none"/>
              </w:rPr>
            </w:pPr>
            <w:r>
              <w:rPr>
                <w:rFonts w:hint="eastAsia" w:asciiTheme="majorEastAsia" w:hAnsiTheme="majorEastAsia" w:eastAsiaTheme="majorEastAsia" w:cstheme="majorEastAsia"/>
                <w:sz w:val="22"/>
                <w:highlight w:val="none"/>
              </w:rPr>
              <w:t>卡/小时</w:t>
            </w:r>
          </w:p>
        </w:tc>
        <w:tc>
          <w:tcPr>
            <w:tcW w:w="1075" w:type="dxa"/>
            <w:tcMar>
              <w:top w:w="60" w:type="dxa"/>
              <w:left w:w="120" w:type="dxa"/>
              <w:bottom w:w="30" w:type="dxa"/>
              <w:right w:w="120" w:type="dxa"/>
            </w:tcMar>
            <w:vAlign w:val="center"/>
          </w:tcPr>
          <w:p w14:paraId="6BF60B18">
            <w:pPr>
              <w:spacing w:before="0" w:after="0" w:line="240" w:lineRule="auto"/>
              <w:jc w:val="center"/>
              <w:rPr>
                <w:rFonts w:hint="eastAsia" w:asciiTheme="majorEastAsia" w:hAnsiTheme="majorEastAsia" w:eastAsiaTheme="majorEastAsia" w:cstheme="majorEastAsia"/>
                <w:highlight w:val="none"/>
              </w:rPr>
            </w:pPr>
          </w:p>
        </w:tc>
        <w:tc>
          <w:tcPr>
            <w:tcW w:w="1035" w:type="dxa"/>
            <w:tcMar>
              <w:top w:w="60" w:type="dxa"/>
              <w:left w:w="120" w:type="dxa"/>
              <w:bottom w:w="30" w:type="dxa"/>
              <w:right w:w="120" w:type="dxa"/>
            </w:tcMar>
            <w:vAlign w:val="center"/>
          </w:tcPr>
          <w:p w14:paraId="18B7EC9C">
            <w:pPr>
              <w:spacing w:before="0" w:after="0" w:line="240" w:lineRule="auto"/>
              <w:jc w:val="center"/>
              <w:rPr>
                <w:rFonts w:hint="eastAsia" w:asciiTheme="majorEastAsia" w:hAnsiTheme="majorEastAsia" w:eastAsiaTheme="majorEastAsia" w:cstheme="majorEastAsia"/>
                <w:highlight w:val="none"/>
              </w:rPr>
            </w:pPr>
          </w:p>
        </w:tc>
        <w:tc>
          <w:tcPr>
            <w:tcW w:w="1016" w:type="dxa"/>
            <w:tcMar>
              <w:top w:w="60" w:type="dxa"/>
              <w:left w:w="120" w:type="dxa"/>
              <w:bottom w:w="30" w:type="dxa"/>
              <w:right w:w="120" w:type="dxa"/>
            </w:tcMar>
            <w:vAlign w:val="center"/>
          </w:tcPr>
          <w:p w14:paraId="2183356A">
            <w:pPr>
              <w:spacing w:before="0" w:after="0" w:line="240" w:lineRule="auto"/>
              <w:jc w:val="center"/>
              <w:rPr>
                <w:rFonts w:hint="eastAsia" w:asciiTheme="majorEastAsia" w:hAnsiTheme="majorEastAsia" w:eastAsiaTheme="majorEastAsia" w:cstheme="majorEastAsia"/>
                <w:sz w:val="22"/>
                <w:highlight w:val="none"/>
              </w:rPr>
            </w:pPr>
            <w:r>
              <w:rPr>
                <w:rFonts w:hint="eastAsia" w:asciiTheme="majorEastAsia" w:hAnsiTheme="majorEastAsia" w:eastAsiaTheme="majorEastAsia" w:cstheme="majorEastAsia"/>
                <w:sz w:val="22"/>
                <w:highlight w:val="none"/>
              </w:rPr>
              <w:t>支持弹性扩容</w:t>
            </w:r>
          </w:p>
        </w:tc>
      </w:tr>
      <w:tr w14:paraId="58898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92" w:type="dxa"/>
            <w:vMerge w:val="restart"/>
            <w:tcMar>
              <w:top w:w="60" w:type="dxa"/>
              <w:left w:w="120" w:type="dxa"/>
              <w:bottom w:w="30" w:type="dxa"/>
              <w:right w:w="120" w:type="dxa"/>
            </w:tcMar>
            <w:vAlign w:val="center"/>
          </w:tcPr>
          <w:p w14:paraId="129F1114">
            <w:pPr>
              <w:spacing w:before="0" w:after="0" w:line="240" w:lineRule="auto"/>
              <w:jc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sz w:val="22"/>
                <w:highlight w:val="none"/>
              </w:rPr>
              <w:t>2</w:t>
            </w:r>
          </w:p>
        </w:tc>
        <w:tc>
          <w:tcPr>
            <w:tcW w:w="1275" w:type="dxa"/>
            <w:vMerge w:val="restart"/>
            <w:tcMar>
              <w:top w:w="60" w:type="dxa"/>
              <w:left w:w="120" w:type="dxa"/>
              <w:bottom w:w="30" w:type="dxa"/>
              <w:right w:w="120" w:type="dxa"/>
            </w:tcMar>
            <w:vAlign w:val="center"/>
          </w:tcPr>
          <w:p w14:paraId="17B3AD44">
            <w:pPr>
              <w:spacing w:before="0" w:after="0" w:line="240" w:lineRule="auto"/>
              <w:jc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sz w:val="22"/>
                <w:highlight w:val="none"/>
              </w:rPr>
              <w:t>中端AI算力</w:t>
            </w:r>
          </w:p>
        </w:tc>
        <w:tc>
          <w:tcPr>
            <w:tcW w:w="1425" w:type="dxa"/>
            <w:tcMar>
              <w:top w:w="60" w:type="dxa"/>
              <w:left w:w="120" w:type="dxa"/>
              <w:bottom w:w="30" w:type="dxa"/>
              <w:right w:w="120" w:type="dxa"/>
            </w:tcMar>
            <w:vAlign w:val="center"/>
          </w:tcPr>
          <w:p w14:paraId="60C53B10">
            <w:pPr>
              <w:spacing w:before="0" w:after="0" w:line="24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sz w:val="24"/>
                <w:szCs w:val="24"/>
                <w:highlight w:val="none"/>
              </w:rPr>
              <w:t>NVIDIA</w:t>
            </w:r>
            <w:r>
              <w:rPr>
                <w:rFonts w:hint="eastAsia" w:asciiTheme="majorEastAsia" w:hAnsiTheme="majorEastAsia" w:eastAsiaTheme="majorEastAsia" w:cstheme="majorEastAsia"/>
                <w:sz w:val="22"/>
                <w:highlight w:val="none"/>
              </w:rPr>
              <w:t xml:space="preserve"> 4090算力</w:t>
            </w:r>
          </w:p>
        </w:tc>
        <w:tc>
          <w:tcPr>
            <w:tcW w:w="1808" w:type="dxa"/>
            <w:vMerge w:val="restart"/>
            <w:tcMar>
              <w:top w:w="60" w:type="dxa"/>
              <w:left w:w="120" w:type="dxa"/>
              <w:bottom w:w="30" w:type="dxa"/>
              <w:right w:w="120" w:type="dxa"/>
            </w:tcMar>
            <w:vAlign w:val="center"/>
          </w:tcPr>
          <w:p w14:paraId="4735D597">
            <w:pPr>
              <w:rPr>
                <w:rFonts w:hint="eastAsia" w:asciiTheme="majorEastAsia" w:hAnsiTheme="majorEastAsia" w:eastAsiaTheme="majorEastAsia" w:cstheme="majorEastAsia"/>
                <w:highlight w:val="none"/>
              </w:rPr>
            </w:pPr>
          </w:p>
          <w:p w14:paraId="58C011CB">
            <w:pPr>
              <w:spacing w:before="0" w:after="0" w:line="240" w:lineRule="auto"/>
              <w:jc w:val="left"/>
              <w:rPr>
                <w:rFonts w:hint="eastAsia" w:asciiTheme="majorEastAsia" w:hAnsiTheme="majorEastAsia" w:eastAsiaTheme="majorEastAsia" w:cstheme="majorEastAsia"/>
                <w:sz w:val="22"/>
                <w:highlight w:val="none"/>
              </w:rPr>
            </w:pPr>
            <w:r>
              <w:rPr>
                <w:rFonts w:hint="eastAsia" w:asciiTheme="majorEastAsia" w:hAnsiTheme="majorEastAsia" w:eastAsiaTheme="majorEastAsia" w:cstheme="majorEastAsia"/>
                <w:sz w:val="22"/>
                <w:szCs w:val="22"/>
                <w:highlight w:val="none"/>
              </w:rPr>
              <w:t>Intel/AMD</w:t>
            </w:r>
            <w:r>
              <w:rPr>
                <w:rFonts w:hint="eastAsia" w:asciiTheme="majorEastAsia" w:hAnsiTheme="majorEastAsia" w:eastAsiaTheme="majorEastAsia" w:cstheme="majorEastAsia"/>
                <w:sz w:val="22"/>
                <w:szCs w:val="22"/>
                <w:highlight w:val="none"/>
                <w:lang w:val="en-US" w:eastAsia="zh-CN"/>
              </w:rPr>
              <w:t xml:space="preserve"> </w:t>
            </w:r>
            <w:r>
              <w:rPr>
                <w:rFonts w:hint="eastAsia" w:asciiTheme="majorEastAsia" w:hAnsiTheme="majorEastAsia" w:eastAsiaTheme="majorEastAsia" w:cstheme="majorEastAsia"/>
                <w:sz w:val="22"/>
                <w:szCs w:val="22"/>
                <w:highlight w:val="none"/>
              </w:rPr>
              <w:t>CPU，内存≥512G；配备 2 块企业级 SSD 系统盘、2 块及以上高速数据存储盘；搭载8张RTX 4090或RTX 5090</w:t>
            </w:r>
            <w:r>
              <w:rPr>
                <w:rFonts w:hint="eastAsia" w:asciiTheme="majorEastAsia" w:hAnsiTheme="majorEastAsia" w:eastAsiaTheme="majorEastAsia" w:cstheme="majorEastAsia"/>
                <w:sz w:val="22"/>
                <w:szCs w:val="22"/>
                <w:highlight w:val="none"/>
                <w:lang w:val="en-US" w:eastAsia="zh-CN"/>
              </w:rPr>
              <w:t xml:space="preserve"> GPU</w:t>
            </w:r>
            <w:r>
              <w:rPr>
                <w:rFonts w:hint="eastAsia" w:asciiTheme="majorEastAsia" w:hAnsiTheme="majorEastAsia" w:eastAsiaTheme="majorEastAsia" w:cstheme="majorEastAsia"/>
                <w:sz w:val="22"/>
                <w:szCs w:val="22"/>
                <w:highlight w:val="none"/>
              </w:rPr>
              <w:t>；配置 2×25G 高速网卡、双冗余电源</w:t>
            </w:r>
            <w:r>
              <w:rPr>
                <w:rFonts w:hint="eastAsia" w:asciiTheme="majorEastAsia" w:hAnsiTheme="majorEastAsia" w:eastAsiaTheme="majorEastAsia" w:cstheme="majorEastAsia"/>
                <w:sz w:val="22"/>
                <w:szCs w:val="22"/>
                <w:highlight w:val="none"/>
                <w:lang w:eastAsia="zh-CN"/>
              </w:rPr>
              <w:t>。</w:t>
            </w:r>
          </w:p>
        </w:tc>
        <w:tc>
          <w:tcPr>
            <w:tcW w:w="817" w:type="dxa"/>
            <w:tcMar>
              <w:top w:w="60" w:type="dxa"/>
              <w:left w:w="120" w:type="dxa"/>
              <w:bottom w:w="30" w:type="dxa"/>
              <w:right w:w="120" w:type="dxa"/>
            </w:tcMar>
            <w:vAlign w:val="center"/>
          </w:tcPr>
          <w:p w14:paraId="43EA678D">
            <w:pPr>
              <w:spacing w:before="0" w:after="0" w:line="240" w:lineRule="auto"/>
              <w:jc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sz w:val="22"/>
                <w:highlight w:val="none"/>
              </w:rPr>
              <w:t>卡/小时</w:t>
            </w:r>
          </w:p>
        </w:tc>
        <w:tc>
          <w:tcPr>
            <w:tcW w:w="1075" w:type="dxa"/>
            <w:tcMar>
              <w:top w:w="60" w:type="dxa"/>
              <w:left w:w="120" w:type="dxa"/>
              <w:bottom w:w="30" w:type="dxa"/>
              <w:right w:w="120" w:type="dxa"/>
            </w:tcMar>
            <w:vAlign w:val="center"/>
          </w:tcPr>
          <w:p w14:paraId="31F69A9F">
            <w:pPr>
              <w:spacing w:before="0" w:after="0" w:line="240" w:lineRule="auto"/>
              <w:jc w:val="center"/>
              <w:rPr>
                <w:rFonts w:hint="eastAsia" w:asciiTheme="majorEastAsia" w:hAnsiTheme="majorEastAsia" w:eastAsiaTheme="majorEastAsia" w:cstheme="majorEastAsia"/>
                <w:highlight w:val="none"/>
              </w:rPr>
            </w:pPr>
          </w:p>
        </w:tc>
        <w:tc>
          <w:tcPr>
            <w:tcW w:w="1035" w:type="dxa"/>
            <w:tcMar>
              <w:top w:w="60" w:type="dxa"/>
              <w:left w:w="120" w:type="dxa"/>
              <w:bottom w:w="30" w:type="dxa"/>
              <w:right w:w="120" w:type="dxa"/>
            </w:tcMar>
            <w:vAlign w:val="center"/>
          </w:tcPr>
          <w:p w14:paraId="7AC20DCE">
            <w:pPr>
              <w:spacing w:before="0" w:after="0" w:line="240" w:lineRule="auto"/>
              <w:jc w:val="center"/>
              <w:rPr>
                <w:rFonts w:hint="eastAsia" w:asciiTheme="majorEastAsia" w:hAnsiTheme="majorEastAsia" w:eastAsiaTheme="majorEastAsia" w:cstheme="majorEastAsia"/>
                <w:highlight w:val="none"/>
              </w:rPr>
            </w:pPr>
          </w:p>
        </w:tc>
        <w:tc>
          <w:tcPr>
            <w:tcW w:w="1016" w:type="dxa"/>
            <w:tcMar>
              <w:top w:w="60" w:type="dxa"/>
              <w:left w:w="120" w:type="dxa"/>
              <w:bottom w:w="30" w:type="dxa"/>
              <w:right w:w="120" w:type="dxa"/>
            </w:tcMar>
            <w:vAlign w:val="center"/>
          </w:tcPr>
          <w:p w14:paraId="2CB8C9B5">
            <w:pPr>
              <w:spacing w:before="0" w:after="0" w:line="240" w:lineRule="auto"/>
              <w:jc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sz w:val="22"/>
                <w:highlight w:val="none"/>
              </w:rPr>
              <w:t>支持训练、推理场景</w:t>
            </w:r>
          </w:p>
        </w:tc>
      </w:tr>
      <w:tr w14:paraId="62554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92" w:type="dxa"/>
            <w:vMerge w:val="continue"/>
            <w:tcMar>
              <w:top w:w="60" w:type="dxa"/>
              <w:left w:w="120" w:type="dxa"/>
              <w:bottom w:w="30" w:type="dxa"/>
              <w:right w:w="120" w:type="dxa"/>
            </w:tcMar>
            <w:vAlign w:val="center"/>
          </w:tcPr>
          <w:p w14:paraId="4F942E69">
            <w:pPr>
              <w:spacing w:before="0" w:after="0" w:line="240" w:lineRule="auto"/>
              <w:jc w:val="center"/>
              <w:rPr>
                <w:rFonts w:hint="eastAsia" w:asciiTheme="majorEastAsia" w:hAnsiTheme="majorEastAsia" w:eastAsiaTheme="majorEastAsia" w:cstheme="majorEastAsia"/>
                <w:sz w:val="22"/>
                <w:highlight w:val="none"/>
              </w:rPr>
            </w:pPr>
          </w:p>
        </w:tc>
        <w:tc>
          <w:tcPr>
            <w:tcW w:w="1275" w:type="dxa"/>
            <w:vMerge w:val="continue"/>
            <w:tcMar>
              <w:top w:w="60" w:type="dxa"/>
              <w:left w:w="120" w:type="dxa"/>
              <w:bottom w:w="30" w:type="dxa"/>
              <w:right w:w="120" w:type="dxa"/>
            </w:tcMar>
            <w:vAlign w:val="center"/>
          </w:tcPr>
          <w:p w14:paraId="1B0DCA91">
            <w:pPr>
              <w:spacing w:before="0" w:after="0" w:line="240" w:lineRule="auto"/>
              <w:jc w:val="center"/>
              <w:rPr>
                <w:rFonts w:hint="eastAsia" w:asciiTheme="majorEastAsia" w:hAnsiTheme="majorEastAsia" w:eastAsiaTheme="majorEastAsia" w:cstheme="majorEastAsia"/>
                <w:sz w:val="22"/>
                <w:highlight w:val="none"/>
              </w:rPr>
            </w:pPr>
          </w:p>
        </w:tc>
        <w:tc>
          <w:tcPr>
            <w:tcW w:w="1425" w:type="dxa"/>
            <w:tcMar>
              <w:top w:w="60" w:type="dxa"/>
              <w:left w:w="120" w:type="dxa"/>
              <w:bottom w:w="30" w:type="dxa"/>
              <w:right w:w="120" w:type="dxa"/>
            </w:tcMar>
            <w:vAlign w:val="center"/>
          </w:tcPr>
          <w:p w14:paraId="4F12E6E3">
            <w:pPr>
              <w:spacing w:before="0" w:after="0" w:line="240" w:lineRule="auto"/>
              <w:jc w:val="left"/>
              <w:rPr>
                <w:rFonts w:hint="eastAsia" w:asciiTheme="majorEastAsia" w:hAnsiTheme="majorEastAsia" w:eastAsiaTheme="majorEastAsia" w:cstheme="majorEastAsia"/>
                <w:sz w:val="22"/>
                <w:highlight w:val="none"/>
              </w:rPr>
            </w:pPr>
            <w:r>
              <w:rPr>
                <w:rFonts w:hint="eastAsia" w:asciiTheme="majorEastAsia" w:hAnsiTheme="majorEastAsia" w:eastAsiaTheme="majorEastAsia" w:cstheme="majorEastAsia"/>
                <w:sz w:val="24"/>
                <w:szCs w:val="24"/>
                <w:highlight w:val="none"/>
              </w:rPr>
              <w:t>NVIDIA</w:t>
            </w:r>
            <w:r>
              <w:rPr>
                <w:rFonts w:hint="eastAsia" w:asciiTheme="majorEastAsia" w:hAnsiTheme="majorEastAsia" w:eastAsiaTheme="majorEastAsia" w:cstheme="majorEastAsia"/>
                <w:sz w:val="22"/>
                <w:highlight w:val="none"/>
              </w:rPr>
              <w:t xml:space="preserve"> 5090算力</w:t>
            </w:r>
          </w:p>
        </w:tc>
        <w:tc>
          <w:tcPr>
            <w:tcW w:w="1808" w:type="dxa"/>
            <w:vMerge w:val="continue"/>
            <w:tcMar>
              <w:top w:w="60" w:type="dxa"/>
              <w:left w:w="120" w:type="dxa"/>
              <w:bottom w:w="30" w:type="dxa"/>
              <w:right w:w="120" w:type="dxa"/>
            </w:tcMar>
            <w:vAlign w:val="center"/>
          </w:tcPr>
          <w:p w14:paraId="2B5BEF5F">
            <w:pPr>
              <w:spacing w:before="0" w:after="0" w:line="240" w:lineRule="auto"/>
              <w:jc w:val="center"/>
              <w:rPr>
                <w:rFonts w:hint="eastAsia" w:asciiTheme="majorEastAsia" w:hAnsiTheme="majorEastAsia" w:eastAsiaTheme="majorEastAsia" w:cstheme="majorEastAsia"/>
                <w:sz w:val="22"/>
                <w:highlight w:val="none"/>
              </w:rPr>
            </w:pPr>
          </w:p>
        </w:tc>
        <w:tc>
          <w:tcPr>
            <w:tcW w:w="817" w:type="dxa"/>
            <w:tcMar>
              <w:top w:w="60" w:type="dxa"/>
              <w:left w:w="120" w:type="dxa"/>
              <w:bottom w:w="30" w:type="dxa"/>
              <w:right w:w="120" w:type="dxa"/>
            </w:tcMar>
            <w:vAlign w:val="center"/>
          </w:tcPr>
          <w:p w14:paraId="481E35B3">
            <w:pPr>
              <w:spacing w:before="0" w:after="0" w:line="240" w:lineRule="auto"/>
              <w:jc w:val="center"/>
              <w:rPr>
                <w:rFonts w:hint="eastAsia" w:asciiTheme="majorEastAsia" w:hAnsiTheme="majorEastAsia" w:eastAsiaTheme="majorEastAsia" w:cstheme="majorEastAsia"/>
                <w:sz w:val="22"/>
                <w:highlight w:val="none"/>
              </w:rPr>
            </w:pPr>
            <w:r>
              <w:rPr>
                <w:rFonts w:hint="eastAsia" w:asciiTheme="majorEastAsia" w:hAnsiTheme="majorEastAsia" w:eastAsiaTheme="majorEastAsia" w:cstheme="majorEastAsia"/>
                <w:sz w:val="22"/>
                <w:highlight w:val="none"/>
              </w:rPr>
              <w:t>卡/小时</w:t>
            </w:r>
          </w:p>
        </w:tc>
        <w:tc>
          <w:tcPr>
            <w:tcW w:w="1075" w:type="dxa"/>
            <w:tcMar>
              <w:top w:w="60" w:type="dxa"/>
              <w:left w:w="120" w:type="dxa"/>
              <w:bottom w:w="30" w:type="dxa"/>
              <w:right w:w="120" w:type="dxa"/>
            </w:tcMar>
            <w:vAlign w:val="center"/>
          </w:tcPr>
          <w:p w14:paraId="190DFAB2">
            <w:pPr>
              <w:spacing w:before="0" w:after="0" w:line="240" w:lineRule="auto"/>
              <w:jc w:val="center"/>
              <w:rPr>
                <w:rFonts w:hint="eastAsia" w:asciiTheme="majorEastAsia" w:hAnsiTheme="majorEastAsia" w:eastAsiaTheme="majorEastAsia" w:cstheme="majorEastAsia"/>
                <w:highlight w:val="none"/>
              </w:rPr>
            </w:pPr>
          </w:p>
        </w:tc>
        <w:tc>
          <w:tcPr>
            <w:tcW w:w="1035" w:type="dxa"/>
            <w:tcMar>
              <w:top w:w="60" w:type="dxa"/>
              <w:left w:w="120" w:type="dxa"/>
              <w:bottom w:w="30" w:type="dxa"/>
              <w:right w:w="120" w:type="dxa"/>
            </w:tcMar>
            <w:vAlign w:val="center"/>
          </w:tcPr>
          <w:p w14:paraId="3941F756">
            <w:pPr>
              <w:spacing w:before="0" w:after="0" w:line="240" w:lineRule="auto"/>
              <w:jc w:val="center"/>
              <w:rPr>
                <w:rFonts w:hint="eastAsia" w:asciiTheme="majorEastAsia" w:hAnsiTheme="majorEastAsia" w:eastAsiaTheme="majorEastAsia" w:cstheme="majorEastAsia"/>
                <w:highlight w:val="none"/>
              </w:rPr>
            </w:pPr>
          </w:p>
        </w:tc>
        <w:tc>
          <w:tcPr>
            <w:tcW w:w="1016" w:type="dxa"/>
            <w:tcMar>
              <w:top w:w="60" w:type="dxa"/>
              <w:left w:w="120" w:type="dxa"/>
              <w:bottom w:w="30" w:type="dxa"/>
              <w:right w:w="120" w:type="dxa"/>
            </w:tcMar>
            <w:vAlign w:val="center"/>
          </w:tcPr>
          <w:p w14:paraId="2AEB5CFB">
            <w:pPr>
              <w:spacing w:before="0" w:after="0" w:line="240" w:lineRule="auto"/>
              <w:jc w:val="center"/>
              <w:rPr>
                <w:rFonts w:hint="eastAsia" w:asciiTheme="majorEastAsia" w:hAnsiTheme="majorEastAsia" w:eastAsiaTheme="majorEastAsia" w:cstheme="majorEastAsia"/>
                <w:sz w:val="22"/>
                <w:highlight w:val="none"/>
              </w:rPr>
            </w:pPr>
            <w:r>
              <w:rPr>
                <w:rFonts w:hint="eastAsia" w:asciiTheme="majorEastAsia" w:hAnsiTheme="majorEastAsia" w:eastAsiaTheme="majorEastAsia" w:cstheme="majorEastAsia"/>
                <w:sz w:val="22"/>
                <w:highlight w:val="none"/>
              </w:rPr>
              <w:t>支持训练、推理场</w:t>
            </w:r>
          </w:p>
        </w:tc>
      </w:tr>
      <w:tr w14:paraId="21808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92" w:type="dxa"/>
            <w:vMerge w:val="continue"/>
            <w:tcMar>
              <w:top w:w="60" w:type="dxa"/>
              <w:left w:w="120" w:type="dxa"/>
              <w:bottom w:w="30" w:type="dxa"/>
              <w:right w:w="120" w:type="dxa"/>
            </w:tcMar>
            <w:vAlign w:val="center"/>
          </w:tcPr>
          <w:p w14:paraId="40557A17">
            <w:pPr>
              <w:spacing w:before="0" w:after="0" w:line="240" w:lineRule="auto"/>
              <w:jc w:val="center"/>
              <w:rPr>
                <w:rFonts w:hint="eastAsia" w:asciiTheme="majorEastAsia" w:hAnsiTheme="majorEastAsia" w:eastAsiaTheme="majorEastAsia" w:cstheme="majorEastAsia"/>
                <w:sz w:val="22"/>
                <w:highlight w:val="none"/>
              </w:rPr>
            </w:pPr>
          </w:p>
        </w:tc>
        <w:tc>
          <w:tcPr>
            <w:tcW w:w="1275" w:type="dxa"/>
            <w:vMerge w:val="continue"/>
            <w:tcMar>
              <w:top w:w="60" w:type="dxa"/>
              <w:left w:w="120" w:type="dxa"/>
              <w:bottom w:w="30" w:type="dxa"/>
              <w:right w:w="120" w:type="dxa"/>
            </w:tcMar>
            <w:vAlign w:val="center"/>
          </w:tcPr>
          <w:p w14:paraId="412C3EF5">
            <w:pPr>
              <w:spacing w:before="0" w:after="0" w:line="240" w:lineRule="auto"/>
              <w:jc w:val="center"/>
              <w:rPr>
                <w:rFonts w:hint="eastAsia" w:asciiTheme="majorEastAsia" w:hAnsiTheme="majorEastAsia" w:eastAsiaTheme="majorEastAsia" w:cstheme="majorEastAsia"/>
                <w:sz w:val="22"/>
                <w:highlight w:val="none"/>
              </w:rPr>
            </w:pPr>
          </w:p>
        </w:tc>
        <w:tc>
          <w:tcPr>
            <w:tcW w:w="1425" w:type="dxa"/>
            <w:tcMar>
              <w:top w:w="60" w:type="dxa"/>
              <w:left w:w="120" w:type="dxa"/>
              <w:bottom w:w="30" w:type="dxa"/>
              <w:right w:w="120" w:type="dxa"/>
            </w:tcMar>
            <w:vAlign w:val="center"/>
          </w:tcPr>
          <w:p w14:paraId="450A43A4">
            <w:pPr>
              <w:spacing w:before="0" w:after="0" w:line="240" w:lineRule="auto"/>
              <w:jc w:val="left"/>
              <w:rPr>
                <w:rFonts w:hint="eastAsia" w:asciiTheme="majorEastAsia" w:hAnsiTheme="majorEastAsia" w:eastAsiaTheme="majorEastAsia" w:cstheme="majorEastAsia"/>
                <w:sz w:val="22"/>
                <w:highlight w:val="none"/>
              </w:rPr>
            </w:pPr>
            <w:r>
              <w:rPr>
                <w:rFonts w:hint="eastAsia" w:asciiTheme="majorEastAsia" w:hAnsiTheme="majorEastAsia" w:eastAsiaTheme="majorEastAsia" w:cstheme="majorEastAsia"/>
                <w:sz w:val="22"/>
                <w:highlight w:val="none"/>
              </w:rPr>
              <w:t>国产华为、天数、沐曦等其他主流规格算力.... ...</w:t>
            </w:r>
          </w:p>
        </w:tc>
        <w:tc>
          <w:tcPr>
            <w:tcW w:w="1808" w:type="dxa"/>
            <w:tcMar>
              <w:top w:w="60" w:type="dxa"/>
              <w:left w:w="120" w:type="dxa"/>
              <w:bottom w:w="30" w:type="dxa"/>
              <w:right w:w="120" w:type="dxa"/>
            </w:tcMar>
            <w:vAlign w:val="center"/>
          </w:tcPr>
          <w:p w14:paraId="1D395FB5">
            <w:pPr>
              <w:spacing w:before="0" w:after="0" w:line="240" w:lineRule="auto"/>
              <w:jc w:val="left"/>
              <w:rPr>
                <w:rFonts w:hint="eastAsia" w:asciiTheme="majorEastAsia" w:hAnsiTheme="majorEastAsia" w:eastAsiaTheme="majorEastAsia" w:cstheme="majorEastAsia"/>
                <w:sz w:val="22"/>
                <w:highlight w:val="none"/>
                <w:lang w:eastAsia="zh-CN"/>
              </w:rPr>
            </w:pPr>
            <w:r>
              <w:rPr>
                <w:rFonts w:hint="eastAsia" w:asciiTheme="majorEastAsia" w:hAnsiTheme="majorEastAsia" w:eastAsiaTheme="majorEastAsia" w:cstheme="majorEastAsia"/>
                <w:sz w:val="22"/>
                <w:szCs w:val="22"/>
                <w:highlight w:val="none"/>
              </w:rPr>
              <w:t>国产系列CPU，内存≥1TB；配置 2 块企业级 SSD 系统盘、2 块高速数据存储盘；搭载 8 张国产自研 GPU 加速卡，单卡显存不低于 32GB；采用双冗余电源</w:t>
            </w:r>
            <w:r>
              <w:rPr>
                <w:rFonts w:hint="eastAsia" w:asciiTheme="majorEastAsia" w:hAnsiTheme="majorEastAsia" w:eastAsiaTheme="majorEastAsia" w:cstheme="majorEastAsia"/>
                <w:sz w:val="22"/>
                <w:szCs w:val="22"/>
                <w:highlight w:val="none"/>
                <w:lang w:eastAsia="zh-CN"/>
              </w:rPr>
              <w:t>。</w:t>
            </w:r>
          </w:p>
        </w:tc>
        <w:tc>
          <w:tcPr>
            <w:tcW w:w="817" w:type="dxa"/>
            <w:tcMar>
              <w:top w:w="60" w:type="dxa"/>
              <w:left w:w="120" w:type="dxa"/>
              <w:bottom w:w="30" w:type="dxa"/>
              <w:right w:w="120" w:type="dxa"/>
            </w:tcMar>
            <w:vAlign w:val="center"/>
          </w:tcPr>
          <w:p w14:paraId="2C44C9FA">
            <w:pPr>
              <w:spacing w:before="0" w:after="0" w:line="240" w:lineRule="auto"/>
              <w:jc w:val="center"/>
              <w:rPr>
                <w:rFonts w:hint="eastAsia" w:asciiTheme="majorEastAsia" w:hAnsiTheme="majorEastAsia" w:eastAsiaTheme="majorEastAsia" w:cstheme="majorEastAsia"/>
                <w:sz w:val="22"/>
                <w:highlight w:val="none"/>
              </w:rPr>
            </w:pPr>
            <w:r>
              <w:rPr>
                <w:rFonts w:hint="eastAsia" w:asciiTheme="majorEastAsia" w:hAnsiTheme="majorEastAsia" w:eastAsiaTheme="majorEastAsia" w:cstheme="majorEastAsia"/>
                <w:sz w:val="22"/>
                <w:highlight w:val="none"/>
              </w:rPr>
              <w:t>卡/小时</w:t>
            </w:r>
          </w:p>
        </w:tc>
        <w:tc>
          <w:tcPr>
            <w:tcW w:w="1075" w:type="dxa"/>
            <w:tcMar>
              <w:top w:w="60" w:type="dxa"/>
              <w:left w:w="120" w:type="dxa"/>
              <w:bottom w:w="30" w:type="dxa"/>
              <w:right w:w="120" w:type="dxa"/>
            </w:tcMar>
            <w:vAlign w:val="center"/>
          </w:tcPr>
          <w:p w14:paraId="5C372A56">
            <w:pPr>
              <w:spacing w:before="0" w:after="0" w:line="240" w:lineRule="auto"/>
              <w:jc w:val="center"/>
              <w:rPr>
                <w:rFonts w:hint="eastAsia" w:asciiTheme="majorEastAsia" w:hAnsiTheme="majorEastAsia" w:eastAsiaTheme="majorEastAsia" w:cstheme="majorEastAsia"/>
                <w:highlight w:val="none"/>
              </w:rPr>
            </w:pPr>
          </w:p>
        </w:tc>
        <w:tc>
          <w:tcPr>
            <w:tcW w:w="1035" w:type="dxa"/>
            <w:tcMar>
              <w:top w:w="60" w:type="dxa"/>
              <w:left w:w="120" w:type="dxa"/>
              <w:bottom w:w="30" w:type="dxa"/>
              <w:right w:w="120" w:type="dxa"/>
            </w:tcMar>
            <w:vAlign w:val="center"/>
          </w:tcPr>
          <w:p w14:paraId="4D923347">
            <w:pPr>
              <w:spacing w:before="0" w:after="0" w:line="240" w:lineRule="auto"/>
              <w:jc w:val="center"/>
              <w:rPr>
                <w:rFonts w:hint="eastAsia" w:asciiTheme="majorEastAsia" w:hAnsiTheme="majorEastAsia" w:eastAsiaTheme="majorEastAsia" w:cstheme="majorEastAsia"/>
                <w:highlight w:val="none"/>
              </w:rPr>
            </w:pPr>
          </w:p>
        </w:tc>
        <w:tc>
          <w:tcPr>
            <w:tcW w:w="1016" w:type="dxa"/>
            <w:tcMar>
              <w:top w:w="60" w:type="dxa"/>
              <w:left w:w="120" w:type="dxa"/>
              <w:bottom w:w="30" w:type="dxa"/>
              <w:right w:w="120" w:type="dxa"/>
            </w:tcMar>
            <w:vAlign w:val="center"/>
          </w:tcPr>
          <w:p w14:paraId="2F7C3636">
            <w:pPr>
              <w:spacing w:before="0" w:after="0" w:line="240" w:lineRule="auto"/>
              <w:jc w:val="center"/>
              <w:rPr>
                <w:rFonts w:hint="eastAsia" w:asciiTheme="majorEastAsia" w:hAnsiTheme="majorEastAsia" w:eastAsiaTheme="majorEastAsia" w:cstheme="majorEastAsia"/>
                <w:sz w:val="22"/>
                <w:highlight w:val="none"/>
              </w:rPr>
            </w:pPr>
            <w:r>
              <w:rPr>
                <w:rFonts w:hint="eastAsia" w:asciiTheme="majorEastAsia" w:hAnsiTheme="majorEastAsia" w:eastAsiaTheme="majorEastAsia" w:cstheme="majorEastAsia"/>
                <w:sz w:val="22"/>
                <w:highlight w:val="none"/>
              </w:rPr>
              <w:t>支持训练、推理场</w:t>
            </w:r>
          </w:p>
        </w:tc>
      </w:tr>
      <w:tr w14:paraId="099AF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92" w:type="dxa"/>
            <w:vMerge w:val="restart"/>
            <w:tcMar>
              <w:top w:w="60" w:type="dxa"/>
              <w:left w:w="120" w:type="dxa"/>
              <w:bottom w:w="30" w:type="dxa"/>
              <w:right w:w="120" w:type="dxa"/>
            </w:tcMar>
            <w:vAlign w:val="center"/>
          </w:tcPr>
          <w:p w14:paraId="52EC56C5">
            <w:pPr>
              <w:spacing w:before="0" w:after="0" w:line="240" w:lineRule="auto"/>
              <w:jc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sz w:val="22"/>
                <w:highlight w:val="none"/>
              </w:rPr>
              <w:t>3</w:t>
            </w:r>
          </w:p>
        </w:tc>
        <w:tc>
          <w:tcPr>
            <w:tcW w:w="1275" w:type="dxa"/>
            <w:vMerge w:val="restart"/>
            <w:tcMar>
              <w:top w:w="60" w:type="dxa"/>
              <w:left w:w="120" w:type="dxa"/>
              <w:bottom w:w="30" w:type="dxa"/>
              <w:right w:w="120" w:type="dxa"/>
            </w:tcMar>
            <w:vAlign w:val="center"/>
          </w:tcPr>
          <w:p w14:paraId="5C16A277">
            <w:pPr>
              <w:spacing w:before="0" w:after="0" w:line="240" w:lineRule="auto"/>
              <w:jc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sz w:val="22"/>
                <w:highlight w:val="none"/>
              </w:rPr>
              <w:t>通用算力</w:t>
            </w:r>
          </w:p>
        </w:tc>
        <w:tc>
          <w:tcPr>
            <w:tcW w:w="1425" w:type="dxa"/>
            <w:tcMar>
              <w:top w:w="60" w:type="dxa"/>
              <w:left w:w="120" w:type="dxa"/>
              <w:bottom w:w="30" w:type="dxa"/>
              <w:right w:w="120" w:type="dxa"/>
            </w:tcMar>
            <w:vAlign w:val="center"/>
          </w:tcPr>
          <w:p w14:paraId="3762FA32">
            <w:pPr>
              <w:spacing w:before="0" w:after="0" w:line="24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sz w:val="22"/>
                <w:highlight w:val="none"/>
              </w:rPr>
              <w:t>通用 CPU 算力资源</w:t>
            </w:r>
          </w:p>
        </w:tc>
        <w:tc>
          <w:tcPr>
            <w:tcW w:w="1808" w:type="dxa"/>
            <w:vMerge w:val="restart"/>
            <w:tcMar>
              <w:top w:w="60" w:type="dxa"/>
              <w:left w:w="120" w:type="dxa"/>
              <w:bottom w:w="30" w:type="dxa"/>
              <w:right w:w="120" w:type="dxa"/>
            </w:tcMar>
            <w:vAlign w:val="center"/>
          </w:tcPr>
          <w:p w14:paraId="54FE9F58">
            <w:pPr>
              <w:spacing w:before="0" w:after="0" w:line="240" w:lineRule="auto"/>
              <w:jc w:val="both"/>
              <w:rPr>
                <w:rFonts w:hint="eastAsia" w:asciiTheme="majorEastAsia" w:hAnsiTheme="majorEastAsia" w:eastAsiaTheme="majorEastAsia" w:cstheme="majorEastAsia"/>
                <w:sz w:val="22"/>
                <w:highlight w:val="none"/>
                <w:lang w:eastAsia="zh-CN"/>
              </w:rPr>
            </w:pPr>
            <w:r>
              <w:rPr>
                <w:rFonts w:hint="eastAsia" w:asciiTheme="majorEastAsia" w:hAnsiTheme="majorEastAsia" w:eastAsiaTheme="majorEastAsia" w:cstheme="majorEastAsia"/>
                <w:sz w:val="22"/>
                <w:szCs w:val="22"/>
                <w:highlight w:val="none"/>
              </w:rPr>
              <w:t>Intel Xeon 铂金/AMD EPYC 系列 CPU，标配16核32GB内存，支持弹性扩容；配置企业级 SSD 系统盘+大容量高速数据存储盘，搭载千兆/万兆高速网卡、双冗余电源</w:t>
            </w:r>
            <w:r>
              <w:rPr>
                <w:rFonts w:hint="eastAsia" w:asciiTheme="majorEastAsia" w:hAnsiTheme="majorEastAsia" w:eastAsiaTheme="majorEastAsia" w:cstheme="majorEastAsia"/>
                <w:sz w:val="22"/>
                <w:szCs w:val="22"/>
                <w:highlight w:val="none"/>
                <w:lang w:eastAsia="zh-CN"/>
              </w:rPr>
              <w:t>。</w:t>
            </w:r>
          </w:p>
        </w:tc>
        <w:tc>
          <w:tcPr>
            <w:tcW w:w="817" w:type="dxa"/>
            <w:tcMar>
              <w:top w:w="60" w:type="dxa"/>
              <w:left w:w="120" w:type="dxa"/>
              <w:bottom w:w="30" w:type="dxa"/>
              <w:right w:w="120" w:type="dxa"/>
            </w:tcMar>
            <w:vAlign w:val="center"/>
          </w:tcPr>
          <w:p w14:paraId="2D9627CE">
            <w:pPr>
              <w:spacing w:before="0" w:after="0" w:line="240" w:lineRule="auto"/>
              <w:jc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sz w:val="22"/>
                <w:highlight w:val="none"/>
              </w:rPr>
              <w:t>核/小时</w:t>
            </w:r>
          </w:p>
        </w:tc>
        <w:tc>
          <w:tcPr>
            <w:tcW w:w="1075" w:type="dxa"/>
            <w:tcMar>
              <w:top w:w="60" w:type="dxa"/>
              <w:left w:w="120" w:type="dxa"/>
              <w:bottom w:w="30" w:type="dxa"/>
              <w:right w:w="120" w:type="dxa"/>
            </w:tcMar>
            <w:vAlign w:val="center"/>
          </w:tcPr>
          <w:p w14:paraId="7A09B391">
            <w:pPr>
              <w:spacing w:before="0" w:after="0" w:line="240" w:lineRule="auto"/>
              <w:jc w:val="center"/>
              <w:rPr>
                <w:rFonts w:hint="eastAsia" w:asciiTheme="majorEastAsia" w:hAnsiTheme="majorEastAsia" w:eastAsiaTheme="majorEastAsia" w:cstheme="majorEastAsia"/>
                <w:highlight w:val="none"/>
              </w:rPr>
            </w:pPr>
          </w:p>
        </w:tc>
        <w:tc>
          <w:tcPr>
            <w:tcW w:w="1035" w:type="dxa"/>
            <w:tcMar>
              <w:top w:w="60" w:type="dxa"/>
              <w:left w:w="120" w:type="dxa"/>
              <w:bottom w:w="30" w:type="dxa"/>
              <w:right w:w="120" w:type="dxa"/>
            </w:tcMar>
            <w:vAlign w:val="center"/>
          </w:tcPr>
          <w:p w14:paraId="2E4C889D">
            <w:pPr>
              <w:spacing w:before="0" w:after="0" w:line="240" w:lineRule="auto"/>
              <w:jc w:val="center"/>
              <w:rPr>
                <w:rFonts w:hint="eastAsia" w:asciiTheme="majorEastAsia" w:hAnsiTheme="majorEastAsia" w:eastAsiaTheme="majorEastAsia" w:cstheme="majorEastAsia"/>
                <w:highlight w:val="none"/>
              </w:rPr>
            </w:pPr>
          </w:p>
        </w:tc>
        <w:tc>
          <w:tcPr>
            <w:tcW w:w="1016" w:type="dxa"/>
            <w:tcMar>
              <w:top w:w="60" w:type="dxa"/>
              <w:left w:w="120" w:type="dxa"/>
              <w:bottom w:w="30" w:type="dxa"/>
              <w:right w:w="120" w:type="dxa"/>
            </w:tcMar>
            <w:vAlign w:val="center"/>
          </w:tcPr>
          <w:p w14:paraId="475FEA73">
            <w:pPr>
              <w:spacing w:before="0" w:after="0" w:line="240" w:lineRule="auto"/>
              <w:jc w:val="center"/>
              <w:rPr>
                <w:rFonts w:hint="eastAsia" w:asciiTheme="majorEastAsia" w:hAnsiTheme="majorEastAsia" w:eastAsiaTheme="majorEastAsia" w:cstheme="majorEastAsia"/>
                <w:sz w:val="22"/>
                <w:highlight w:val="none"/>
              </w:rPr>
            </w:pPr>
            <w:r>
              <w:rPr>
                <w:rFonts w:hint="eastAsia" w:asciiTheme="majorEastAsia" w:hAnsiTheme="majorEastAsia" w:eastAsiaTheme="majorEastAsia" w:cstheme="majorEastAsia"/>
                <w:sz w:val="22"/>
                <w:highlight w:val="none"/>
                <w:lang w:eastAsia="zh-CN"/>
              </w:rPr>
              <w:t>需列出主配置</w:t>
            </w:r>
          </w:p>
        </w:tc>
      </w:tr>
      <w:tr w14:paraId="4CF20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79" w:hRule="atLeast"/>
        </w:trPr>
        <w:tc>
          <w:tcPr>
            <w:tcW w:w="492" w:type="dxa"/>
            <w:vMerge w:val="continue"/>
            <w:tcMar>
              <w:top w:w="60" w:type="dxa"/>
              <w:left w:w="120" w:type="dxa"/>
              <w:bottom w:w="30" w:type="dxa"/>
              <w:right w:w="120" w:type="dxa"/>
            </w:tcMar>
            <w:vAlign w:val="center"/>
          </w:tcPr>
          <w:p w14:paraId="3802057F">
            <w:pPr>
              <w:spacing w:before="0" w:after="0" w:line="240" w:lineRule="auto"/>
              <w:jc w:val="center"/>
              <w:rPr>
                <w:rFonts w:hint="eastAsia" w:asciiTheme="majorEastAsia" w:hAnsiTheme="majorEastAsia" w:eastAsiaTheme="majorEastAsia" w:cstheme="majorEastAsia"/>
                <w:sz w:val="22"/>
                <w:highlight w:val="none"/>
              </w:rPr>
            </w:pPr>
          </w:p>
        </w:tc>
        <w:tc>
          <w:tcPr>
            <w:tcW w:w="1275" w:type="dxa"/>
            <w:vMerge w:val="continue"/>
            <w:tcMar>
              <w:top w:w="60" w:type="dxa"/>
              <w:left w:w="120" w:type="dxa"/>
              <w:bottom w:w="30" w:type="dxa"/>
              <w:right w:w="120" w:type="dxa"/>
            </w:tcMar>
            <w:vAlign w:val="center"/>
          </w:tcPr>
          <w:p w14:paraId="52820DA3">
            <w:pPr>
              <w:spacing w:before="0" w:after="0" w:line="240" w:lineRule="auto"/>
              <w:jc w:val="center"/>
              <w:rPr>
                <w:rFonts w:hint="eastAsia" w:asciiTheme="majorEastAsia" w:hAnsiTheme="majorEastAsia" w:eastAsiaTheme="majorEastAsia" w:cstheme="majorEastAsia"/>
                <w:sz w:val="22"/>
                <w:highlight w:val="none"/>
              </w:rPr>
            </w:pPr>
          </w:p>
        </w:tc>
        <w:tc>
          <w:tcPr>
            <w:tcW w:w="1425" w:type="dxa"/>
            <w:tcMar>
              <w:top w:w="60" w:type="dxa"/>
              <w:left w:w="120" w:type="dxa"/>
              <w:bottom w:w="30" w:type="dxa"/>
              <w:right w:w="120" w:type="dxa"/>
            </w:tcMar>
            <w:vAlign w:val="center"/>
          </w:tcPr>
          <w:p w14:paraId="0F7FC1C6">
            <w:pPr>
              <w:spacing w:before="0" w:after="0" w:line="240" w:lineRule="auto"/>
              <w:jc w:val="left"/>
              <w:rPr>
                <w:rFonts w:hint="eastAsia" w:asciiTheme="majorEastAsia" w:hAnsiTheme="majorEastAsia" w:eastAsiaTheme="majorEastAsia" w:cstheme="majorEastAsia"/>
                <w:sz w:val="22"/>
                <w:highlight w:val="none"/>
                <w:lang w:val="en-US" w:eastAsia="zh-CN"/>
              </w:rPr>
            </w:pPr>
            <w:r>
              <w:rPr>
                <w:rFonts w:hint="eastAsia" w:asciiTheme="majorEastAsia" w:hAnsiTheme="majorEastAsia" w:eastAsiaTheme="majorEastAsia" w:cstheme="majorEastAsia"/>
                <w:sz w:val="22"/>
                <w:highlight w:val="none"/>
              </w:rPr>
              <w:t>其他主流规格.... ...</w:t>
            </w:r>
          </w:p>
        </w:tc>
        <w:tc>
          <w:tcPr>
            <w:tcW w:w="1808" w:type="dxa"/>
            <w:vMerge w:val="continue"/>
            <w:tcMar>
              <w:top w:w="60" w:type="dxa"/>
              <w:left w:w="120" w:type="dxa"/>
              <w:bottom w:w="30" w:type="dxa"/>
              <w:right w:w="120" w:type="dxa"/>
            </w:tcMar>
            <w:vAlign w:val="center"/>
          </w:tcPr>
          <w:p w14:paraId="24BC46E3">
            <w:pPr>
              <w:spacing w:before="0" w:after="0" w:line="240" w:lineRule="auto"/>
              <w:jc w:val="both"/>
              <w:rPr>
                <w:rFonts w:hint="eastAsia" w:asciiTheme="majorEastAsia" w:hAnsiTheme="majorEastAsia" w:eastAsiaTheme="majorEastAsia" w:cstheme="majorEastAsia"/>
                <w:sz w:val="22"/>
                <w:szCs w:val="22"/>
                <w:highlight w:val="none"/>
              </w:rPr>
            </w:pPr>
          </w:p>
        </w:tc>
        <w:tc>
          <w:tcPr>
            <w:tcW w:w="817" w:type="dxa"/>
            <w:tcMar>
              <w:top w:w="60" w:type="dxa"/>
              <w:left w:w="120" w:type="dxa"/>
              <w:bottom w:w="30" w:type="dxa"/>
              <w:right w:w="120" w:type="dxa"/>
            </w:tcMar>
            <w:vAlign w:val="center"/>
          </w:tcPr>
          <w:p w14:paraId="35497FBB">
            <w:pPr>
              <w:spacing w:before="0" w:after="0" w:line="240" w:lineRule="auto"/>
              <w:jc w:val="center"/>
              <w:rPr>
                <w:rFonts w:hint="eastAsia" w:asciiTheme="majorEastAsia" w:hAnsiTheme="majorEastAsia" w:eastAsiaTheme="majorEastAsia" w:cstheme="majorEastAsia"/>
                <w:sz w:val="22"/>
                <w:highlight w:val="none"/>
              </w:rPr>
            </w:pPr>
            <w:r>
              <w:rPr>
                <w:rFonts w:hint="eastAsia" w:asciiTheme="majorEastAsia" w:hAnsiTheme="majorEastAsia" w:eastAsiaTheme="majorEastAsia" w:cstheme="majorEastAsia"/>
                <w:sz w:val="22"/>
                <w:highlight w:val="none"/>
              </w:rPr>
              <w:t>核/小时</w:t>
            </w:r>
          </w:p>
        </w:tc>
        <w:tc>
          <w:tcPr>
            <w:tcW w:w="1075" w:type="dxa"/>
            <w:tcMar>
              <w:top w:w="60" w:type="dxa"/>
              <w:left w:w="120" w:type="dxa"/>
              <w:bottom w:w="30" w:type="dxa"/>
              <w:right w:w="120" w:type="dxa"/>
            </w:tcMar>
            <w:vAlign w:val="center"/>
          </w:tcPr>
          <w:p w14:paraId="70E3CBF8">
            <w:pPr>
              <w:spacing w:before="0" w:after="0" w:line="240" w:lineRule="auto"/>
              <w:jc w:val="center"/>
              <w:rPr>
                <w:rFonts w:hint="eastAsia" w:asciiTheme="majorEastAsia" w:hAnsiTheme="majorEastAsia" w:eastAsiaTheme="majorEastAsia" w:cstheme="majorEastAsia"/>
                <w:highlight w:val="none"/>
              </w:rPr>
            </w:pPr>
          </w:p>
        </w:tc>
        <w:tc>
          <w:tcPr>
            <w:tcW w:w="1035" w:type="dxa"/>
            <w:tcMar>
              <w:top w:w="60" w:type="dxa"/>
              <w:left w:w="120" w:type="dxa"/>
              <w:bottom w:w="30" w:type="dxa"/>
              <w:right w:w="120" w:type="dxa"/>
            </w:tcMar>
            <w:vAlign w:val="center"/>
          </w:tcPr>
          <w:p w14:paraId="4036011A">
            <w:pPr>
              <w:spacing w:before="0" w:after="0" w:line="240" w:lineRule="auto"/>
              <w:jc w:val="center"/>
              <w:rPr>
                <w:rFonts w:hint="eastAsia" w:asciiTheme="majorEastAsia" w:hAnsiTheme="majorEastAsia" w:eastAsiaTheme="majorEastAsia" w:cstheme="majorEastAsia"/>
                <w:highlight w:val="none"/>
              </w:rPr>
            </w:pPr>
          </w:p>
        </w:tc>
        <w:tc>
          <w:tcPr>
            <w:tcW w:w="1016" w:type="dxa"/>
            <w:tcMar>
              <w:top w:w="60" w:type="dxa"/>
              <w:left w:w="120" w:type="dxa"/>
              <w:bottom w:w="30" w:type="dxa"/>
              <w:right w:w="120" w:type="dxa"/>
            </w:tcMar>
            <w:vAlign w:val="center"/>
          </w:tcPr>
          <w:p w14:paraId="5E6C5033">
            <w:pPr>
              <w:spacing w:before="0" w:after="0" w:line="240" w:lineRule="auto"/>
              <w:jc w:val="center"/>
              <w:rPr>
                <w:rFonts w:hint="eastAsia" w:asciiTheme="majorEastAsia" w:hAnsiTheme="majorEastAsia" w:eastAsiaTheme="majorEastAsia" w:cstheme="majorEastAsia"/>
                <w:sz w:val="22"/>
                <w:highlight w:val="none"/>
              </w:rPr>
            </w:pPr>
            <w:r>
              <w:rPr>
                <w:rFonts w:hint="eastAsia" w:asciiTheme="majorEastAsia" w:hAnsiTheme="majorEastAsia" w:eastAsiaTheme="majorEastAsia" w:cstheme="majorEastAsia"/>
                <w:sz w:val="22"/>
                <w:highlight w:val="none"/>
                <w:lang w:eastAsia="zh-CN"/>
              </w:rPr>
              <w:t>需列出主配置</w:t>
            </w:r>
          </w:p>
        </w:tc>
      </w:tr>
      <w:tr w14:paraId="2CF49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92" w:type="dxa"/>
            <w:vMerge w:val="continue"/>
            <w:tcMar>
              <w:top w:w="60" w:type="dxa"/>
              <w:left w:w="120" w:type="dxa"/>
              <w:bottom w:w="30" w:type="dxa"/>
              <w:right w:w="120" w:type="dxa"/>
            </w:tcMar>
            <w:vAlign w:val="center"/>
          </w:tcPr>
          <w:p w14:paraId="5EBD0416">
            <w:pPr>
              <w:spacing w:before="0" w:after="0" w:line="240" w:lineRule="auto"/>
              <w:jc w:val="center"/>
              <w:rPr>
                <w:rFonts w:hint="eastAsia" w:asciiTheme="majorEastAsia" w:hAnsiTheme="majorEastAsia" w:eastAsiaTheme="majorEastAsia" w:cstheme="majorEastAsia"/>
                <w:sz w:val="22"/>
                <w:highlight w:val="none"/>
              </w:rPr>
            </w:pPr>
          </w:p>
        </w:tc>
        <w:tc>
          <w:tcPr>
            <w:tcW w:w="1275" w:type="dxa"/>
            <w:vMerge w:val="continue"/>
            <w:tcMar>
              <w:top w:w="60" w:type="dxa"/>
              <w:left w:w="120" w:type="dxa"/>
              <w:bottom w:w="30" w:type="dxa"/>
              <w:right w:w="120" w:type="dxa"/>
            </w:tcMar>
            <w:vAlign w:val="center"/>
          </w:tcPr>
          <w:p w14:paraId="69A94F2A">
            <w:pPr>
              <w:spacing w:before="0" w:after="0" w:line="240" w:lineRule="auto"/>
              <w:jc w:val="center"/>
              <w:rPr>
                <w:rFonts w:hint="eastAsia" w:asciiTheme="majorEastAsia" w:hAnsiTheme="majorEastAsia" w:eastAsiaTheme="majorEastAsia" w:cstheme="majorEastAsia"/>
                <w:sz w:val="21"/>
                <w:highlight w:val="none"/>
              </w:rPr>
            </w:pPr>
          </w:p>
        </w:tc>
        <w:tc>
          <w:tcPr>
            <w:tcW w:w="1425" w:type="dxa"/>
            <w:tcMar>
              <w:top w:w="60" w:type="dxa"/>
              <w:left w:w="120" w:type="dxa"/>
              <w:bottom w:w="30" w:type="dxa"/>
              <w:right w:w="120" w:type="dxa"/>
            </w:tcMar>
            <w:vAlign w:val="center"/>
          </w:tcPr>
          <w:p w14:paraId="68FEFC93">
            <w:pPr>
              <w:spacing w:before="0" w:after="0" w:line="240" w:lineRule="auto"/>
              <w:jc w:val="left"/>
              <w:rPr>
                <w:rFonts w:hint="eastAsia" w:asciiTheme="majorEastAsia" w:hAnsiTheme="majorEastAsia" w:eastAsiaTheme="majorEastAsia" w:cstheme="majorEastAsia"/>
                <w:sz w:val="22"/>
                <w:highlight w:val="none"/>
              </w:rPr>
            </w:pPr>
            <w:r>
              <w:rPr>
                <w:rFonts w:hint="eastAsia" w:asciiTheme="majorEastAsia" w:hAnsiTheme="majorEastAsia" w:eastAsiaTheme="majorEastAsia" w:cstheme="majorEastAsia"/>
                <w:sz w:val="22"/>
                <w:highlight w:val="none"/>
              </w:rPr>
              <w:t>其他主流规格.... ...</w:t>
            </w:r>
          </w:p>
        </w:tc>
        <w:tc>
          <w:tcPr>
            <w:tcW w:w="1808" w:type="dxa"/>
            <w:vMerge w:val="continue"/>
            <w:tcMar>
              <w:top w:w="60" w:type="dxa"/>
              <w:left w:w="120" w:type="dxa"/>
              <w:bottom w:w="30" w:type="dxa"/>
              <w:right w:w="120" w:type="dxa"/>
            </w:tcMar>
            <w:vAlign w:val="center"/>
          </w:tcPr>
          <w:p w14:paraId="5B8B649D">
            <w:pPr>
              <w:spacing w:before="0" w:after="0" w:line="240" w:lineRule="auto"/>
              <w:jc w:val="center"/>
              <w:rPr>
                <w:rFonts w:hint="eastAsia" w:asciiTheme="majorEastAsia" w:hAnsiTheme="majorEastAsia" w:eastAsiaTheme="majorEastAsia" w:cstheme="majorEastAsia"/>
                <w:sz w:val="22"/>
                <w:highlight w:val="none"/>
              </w:rPr>
            </w:pPr>
          </w:p>
        </w:tc>
        <w:tc>
          <w:tcPr>
            <w:tcW w:w="817" w:type="dxa"/>
            <w:tcMar>
              <w:top w:w="60" w:type="dxa"/>
              <w:left w:w="120" w:type="dxa"/>
              <w:bottom w:w="30" w:type="dxa"/>
              <w:right w:w="120" w:type="dxa"/>
            </w:tcMar>
            <w:vAlign w:val="center"/>
          </w:tcPr>
          <w:p w14:paraId="6E8CAE0F">
            <w:pPr>
              <w:spacing w:before="0" w:after="0" w:line="240" w:lineRule="auto"/>
              <w:jc w:val="center"/>
              <w:rPr>
                <w:rFonts w:hint="eastAsia" w:asciiTheme="majorEastAsia" w:hAnsiTheme="majorEastAsia" w:eastAsiaTheme="majorEastAsia" w:cstheme="majorEastAsia"/>
                <w:sz w:val="22"/>
                <w:highlight w:val="none"/>
              </w:rPr>
            </w:pPr>
            <w:r>
              <w:rPr>
                <w:rFonts w:hint="eastAsia" w:asciiTheme="majorEastAsia" w:hAnsiTheme="majorEastAsia" w:eastAsiaTheme="majorEastAsia" w:cstheme="majorEastAsia"/>
                <w:sz w:val="22"/>
                <w:highlight w:val="none"/>
              </w:rPr>
              <w:t>核/小时</w:t>
            </w:r>
          </w:p>
        </w:tc>
        <w:tc>
          <w:tcPr>
            <w:tcW w:w="1075" w:type="dxa"/>
            <w:tcMar>
              <w:top w:w="60" w:type="dxa"/>
              <w:left w:w="120" w:type="dxa"/>
              <w:bottom w:w="30" w:type="dxa"/>
              <w:right w:w="120" w:type="dxa"/>
            </w:tcMar>
            <w:vAlign w:val="center"/>
          </w:tcPr>
          <w:p w14:paraId="6FBE0BC1">
            <w:pPr>
              <w:spacing w:before="0" w:after="0" w:line="240" w:lineRule="auto"/>
              <w:jc w:val="center"/>
              <w:rPr>
                <w:rFonts w:hint="eastAsia" w:asciiTheme="majorEastAsia" w:hAnsiTheme="majorEastAsia" w:eastAsiaTheme="majorEastAsia" w:cstheme="majorEastAsia"/>
                <w:highlight w:val="none"/>
              </w:rPr>
            </w:pPr>
          </w:p>
        </w:tc>
        <w:tc>
          <w:tcPr>
            <w:tcW w:w="1035" w:type="dxa"/>
            <w:tcMar>
              <w:top w:w="60" w:type="dxa"/>
              <w:left w:w="120" w:type="dxa"/>
              <w:bottom w:w="30" w:type="dxa"/>
              <w:right w:w="120" w:type="dxa"/>
            </w:tcMar>
            <w:vAlign w:val="center"/>
          </w:tcPr>
          <w:p w14:paraId="316D820B">
            <w:pPr>
              <w:spacing w:before="0" w:after="0" w:line="240" w:lineRule="auto"/>
              <w:jc w:val="center"/>
              <w:rPr>
                <w:rFonts w:hint="eastAsia" w:asciiTheme="majorEastAsia" w:hAnsiTheme="majorEastAsia" w:eastAsiaTheme="majorEastAsia" w:cstheme="majorEastAsia"/>
                <w:highlight w:val="none"/>
              </w:rPr>
            </w:pPr>
          </w:p>
        </w:tc>
        <w:tc>
          <w:tcPr>
            <w:tcW w:w="1016" w:type="dxa"/>
            <w:tcMar>
              <w:top w:w="60" w:type="dxa"/>
              <w:left w:w="120" w:type="dxa"/>
              <w:bottom w:w="30" w:type="dxa"/>
              <w:right w:w="120" w:type="dxa"/>
            </w:tcMar>
            <w:vAlign w:val="center"/>
          </w:tcPr>
          <w:p w14:paraId="1C0FFD0A">
            <w:pPr>
              <w:spacing w:before="0" w:after="0" w:line="240" w:lineRule="auto"/>
              <w:jc w:val="center"/>
              <w:rPr>
                <w:rFonts w:hint="eastAsia" w:asciiTheme="majorEastAsia" w:hAnsiTheme="majorEastAsia" w:eastAsiaTheme="majorEastAsia" w:cstheme="majorEastAsia"/>
                <w:sz w:val="22"/>
                <w:highlight w:val="none"/>
              </w:rPr>
            </w:pPr>
            <w:r>
              <w:rPr>
                <w:rFonts w:hint="eastAsia" w:asciiTheme="majorEastAsia" w:hAnsiTheme="majorEastAsia" w:eastAsiaTheme="majorEastAsia" w:cstheme="majorEastAsia"/>
                <w:sz w:val="22"/>
                <w:highlight w:val="none"/>
                <w:lang w:eastAsia="zh-CN"/>
              </w:rPr>
              <w:t>需列出主配置</w:t>
            </w:r>
          </w:p>
        </w:tc>
      </w:tr>
      <w:tr w14:paraId="54758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92" w:type="dxa"/>
            <w:vMerge w:val="restart"/>
            <w:tcMar>
              <w:top w:w="60" w:type="dxa"/>
              <w:left w:w="120" w:type="dxa"/>
              <w:bottom w:w="30" w:type="dxa"/>
              <w:right w:w="120" w:type="dxa"/>
            </w:tcMar>
            <w:vAlign w:val="center"/>
          </w:tcPr>
          <w:p w14:paraId="27D5FD3D">
            <w:pPr>
              <w:spacing w:before="0" w:after="0" w:line="240" w:lineRule="auto"/>
              <w:jc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sz w:val="22"/>
                <w:highlight w:val="none"/>
              </w:rPr>
              <w:t>4</w:t>
            </w:r>
          </w:p>
        </w:tc>
        <w:tc>
          <w:tcPr>
            <w:tcW w:w="1275" w:type="dxa"/>
            <w:vMerge w:val="restart"/>
            <w:tcMar>
              <w:top w:w="60" w:type="dxa"/>
              <w:left w:w="120" w:type="dxa"/>
              <w:bottom w:w="30" w:type="dxa"/>
              <w:right w:w="120" w:type="dxa"/>
            </w:tcMar>
            <w:vAlign w:val="center"/>
          </w:tcPr>
          <w:p w14:paraId="24242C7B">
            <w:pPr>
              <w:spacing w:before="0" w:after="0" w:line="240" w:lineRule="auto"/>
              <w:jc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sz w:val="22"/>
                <w:highlight w:val="none"/>
              </w:rPr>
              <w:t>裸金属服务器租赁</w:t>
            </w:r>
          </w:p>
        </w:tc>
        <w:tc>
          <w:tcPr>
            <w:tcW w:w="1425" w:type="dxa"/>
            <w:tcMar>
              <w:top w:w="60" w:type="dxa"/>
              <w:left w:w="120" w:type="dxa"/>
              <w:bottom w:w="30" w:type="dxa"/>
              <w:right w:w="120" w:type="dxa"/>
            </w:tcMar>
            <w:vAlign w:val="center"/>
          </w:tcPr>
          <w:p w14:paraId="1B72DAC2">
            <w:pPr>
              <w:spacing w:before="0" w:after="0" w:line="240" w:lineRule="auto"/>
              <w:jc w:val="left"/>
              <w:rPr>
                <w:rFonts w:hint="eastAsia" w:asciiTheme="majorEastAsia" w:hAnsiTheme="majorEastAsia" w:eastAsiaTheme="majorEastAsia" w:cstheme="majorEastAsia"/>
                <w:sz w:val="22"/>
                <w:highlight w:val="none"/>
              </w:rPr>
            </w:pPr>
            <w:r>
              <w:rPr>
                <w:rFonts w:hint="eastAsia" w:asciiTheme="majorEastAsia" w:hAnsiTheme="majorEastAsia" w:eastAsiaTheme="majorEastAsia" w:cstheme="majorEastAsia"/>
                <w:sz w:val="24"/>
                <w:szCs w:val="24"/>
                <w:highlight w:val="none"/>
              </w:rPr>
              <w:t>NVIDIA</w:t>
            </w:r>
            <w:r>
              <w:rPr>
                <w:rFonts w:hint="eastAsia" w:asciiTheme="majorEastAsia" w:hAnsiTheme="majorEastAsia" w:eastAsiaTheme="majorEastAsia" w:cstheme="majorEastAsia"/>
                <w:sz w:val="22"/>
                <w:highlight w:val="none"/>
              </w:rPr>
              <w:t xml:space="preserve">  A800</w:t>
            </w:r>
            <w:r>
              <w:rPr>
                <w:rFonts w:hint="eastAsia" w:asciiTheme="majorEastAsia" w:hAnsiTheme="majorEastAsia" w:eastAsiaTheme="majorEastAsia" w:cstheme="majorEastAsia"/>
                <w:highlight w:val="none"/>
              </w:rPr>
              <w:t>算力服务器</w:t>
            </w:r>
          </w:p>
        </w:tc>
        <w:tc>
          <w:tcPr>
            <w:tcW w:w="1808" w:type="dxa"/>
            <w:tcMar>
              <w:top w:w="60" w:type="dxa"/>
              <w:left w:w="120" w:type="dxa"/>
              <w:bottom w:w="30" w:type="dxa"/>
              <w:right w:w="120" w:type="dxa"/>
            </w:tcMar>
            <w:vAlign w:val="center"/>
          </w:tcPr>
          <w:p w14:paraId="1F4196C4">
            <w:pPr>
              <w:spacing w:before="0" w:after="0" w:line="240" w:lineRule="auto"/>
              <w:jc w:val="left"/>
              <w:rPr>
                <w:rFonts w:hint="eastAsia" w:asciiTheme="majorEastAsia" w:hAnsiTheme="majorEastAsia" w:eastAsiaTheme="majorEastAsia" w:cstheme="majorEastAsia"/>
                <w:sz w:val="22"/>
                <w:highlight w:val="none"/>
                <w:lang w:val="en-US" w:eastAsia="zh-CN"/>
              </w:rPr>
            </w:pPr>
            <w:r>
              <w:rPr>
                <w:rFonts w:hint="eastAsia" w:asciiTheme="majorEastAsia" w:hAnsiTheme="majorEastAsia" w:eastAsiaTheme="majorEastAsia" w:cstheme="majorEastAsia"/>
                <w:sz w:val="22"/>
                <w:szCs w:val="22"/>
                <w:highlight w:val="none"/>
              </w:rPr>
              <w:t>Intel/AMD CPU，内存≥1TB；配置 2 块企业级 SSD 系统盘、2 块及以上高速 NVMe 存储盘；搭载8张 NVIDIA A800 GPU，单卡显存 80GB，配置 2×25G 高速网卡、双冗余电源</w:t>
            </w:r>
            <w:r>
              <w:rPr>
                <w:rFonts w:hint="eastAsia" w:asciiTheme="majorEastAsia" w:hAnsiTheme="majorEastAsia" w:eastAsiaTheme="majorEastAsia" w:cstheme="majorEastAsia"/>
                <w:sz w:val="22"/>
                <w:szCs w:val="22"/>
                <w:highlight w:val="none"/>
                <w:lang w:eastAsia="zh-CN"/>
              </w:rPr>
              <w:t>。</w:t>
            </w:r>
          </w:p>
        </w:tc>
        <w:tc>
          <w:tcPr>
            <w:tcW w:w="817" w:type="dxa"/>
            <w:tcMar>
              <w:top w:w="60" w:type="dxa"/>
              <w:left w:w="120" w:type="dxa"/>
              <w:bottom w:w="30" w:type="dxa"/>
              <w:right w:w="120" w:type="dxa"/>
            </w:tcMar>
            <w:vAlign w:val="center"/>
          </w:tcPr>
          <w:p w14:paraId="6E8BBBFA">
            <w:pPr>
              <w:spacing w:before="0" w:after="0" w:line="240" w:lineRule="auto"/>
              <w:jc w:val="center"/>
              <w:rPr>
                <w:rFonts w:hint="eastAsia" w:asciiTheme="majorEastAsia" w:hAnsiTheme="majorEastAsia" w:eastAsiaTheme="majorEastAsia" w:cstheme="majorEastAsia"/>
                <w:sz w:val="22"/>
                <w:highlight w:val="none"/>
              </w:rPr>
            </w:pPr>
            <w:r>
              <w:rPr>
                <w:rFonts w:hint="eastAsia" w:asciiTheme="majorEastAsia" w:hAnsiTheme="majorEastAsia" w:eastAsiaTheme="majorEastAsia" w:cstheme="majorEastAsia"/>
                <w:sz w:val="22"/>
                <w:highlight w:val="none"/>
              </w:rPr>
              <w:t>台/月</w:t>
            </w:r>
          </w:p>
        </w:tc>
        <w:tc>
          <w:tcPr>
            <w:tcW w:w="1075" w:type="dxa"/>
            <w:tcMar>
              <w:top w:w="60" w:type="dxa"/>
              <w:left w:w="120" w:type="dxa"/>
              <w:bottom w:w="30" w:type="dxa"/>
              <w:right w:w="120" w:type="dxa"/>
            </w:tcMar>
            <w:vAlign w:val="center"/>
          </w:tcPr>
          <w:p w14:paraId="0BAF49D7">
            <w:pPr>
              <w:spacing w:before="0" w:after="0" w:line="240" w:lineRule="auto"/>
              <w:jc w:val="center"/>
              <w:rPr>
                <w:rFonts w:hint="eastAsia" w:asciiTheme="majorEastAsia" w:hAnsiTheme="majorEastAsia" w:eastAsiaTheme="majorEastAsia" w:cstheme="majorEastAsia"/>
                <w:highlight w:val="none"/>
              </w:rPr>
            </w:pPr>
          </w:p>
        </w:tc>
        <w:tc>
          <w:tcPr>
            <w:tcW w:w="1035" w:type="dxa"/>
            <w:tcMar>
              <w:top w:w="60" w:type="dxa"/>
              <w:left w:w="120" w:type="dxa"/>
              <w:bottom w:w="30" w:type="dxa"/>
              <w:right w:w="120" w:type="dxa"/>
            </w:tcMar>
            <w:vAlign w:val="center"/>
          </w:tcPr>
          <w:p w14:paraId="3B459B9F">
            <w:pPr>
              <w:spacing w:before="0" w:after="0" w:line="240" w:lineRule="auto"/>
              <w:jc w:val="center"/>
              <w:rPr>
                <w:rFonts w:hint="eastAsia" w:asciiTheme="majorEastAsia" w:hAnsiTheme="majorEastAsia" w:eastAsiaTheme="majorEastAsia" w:cstheme="majorEastAsia"/>
                <w:highlight w:val="none"/>
              </w:rPr>
            </w:pPr>
          </w:p>
        </w:tc>
        <w:tc>
          <w:tcPr>
            <w:tcW w:w="1016" w:type="dxa"/>
            <w:tcMar>
              <w:top w:w="60" w:type="dxa"/>
              <w:left w:w="120" w:type="dxa"/>
              <w:bottom w:w="30" w:type="dxa"/>
              <w:right w:w="120" w:type="dxa"/>
            </w:tcMar>
            <w:vAlign w:val="center"/>
          </w:tcPr>
          <w:p w14:paraId="52FDF117">
            <w:pPr>
              <w:spacing w:before="0" w:after="0" w:line="240" w:lineRule="auto"/>
              <w:jc w:val="center"/>
              <w:rPr>
                <w:rFonts w:hint="eastAsia" w:asciiTheme="majorEastAsia" w:hAnsiTheme="majorEastAsia" w:eastAsiaTheme="majorEastAsia" w:cstheme="majorEastAsia"/>
                <w:sz w:val="22"/>
                <w:highlight w:val="none"/>
              </w:rPr>
            </w:pPr>
            <w:r>
              <w:rPr>
                <w:rFonts w:hint="eastAsia" w:asciiTheme="majorEastAsia" w:hAnsiTheme="majorEastAsia" w:eastAsiaTheme="majorEastAsia" w:cstheme="majorEastAsia"/>
                <w:sz w:val="22"/>
                <w:highlight w:val="none"/>
                <w:lang w:eastAsia="zh-CN"/>
              </w:rPr>
              <w:t>需列出主配置</w:t>
            </w:r>
          </w:p>
        </w:tc>
      </w:tr>
      <w:tr w14:paraId="0CC89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92" w:type="dxa"/>
            <w:vMerge w:val="continue"/>
            <w:tcMar>
              <w:top w:w="60" w:type="dxa"/>
              <w:left w:w="120" w:type="dxa"/>
              <w:bottom w:w="30" w:type="dxa"/>
              <w:right w:w="120" w:type="dxa"/>
            </w:tcMar>
            <w:vAlign w:val="center"/>
          </w:tcPr>
          <w:p w14:paraId="0FB4CB45">
            <w:pPr>
              <w:spacing w:before="0" w:after="0" w:line="240" w:lineRule="auto"/>
              <w:jc w:val="center"/>
              <w:rPr>
                <w:rFonts w:hint="eastAsia" w:asciiTheme="majorEastAsia" w:hAnsiTheme="majorEastAsia" w:eastAsiaTheme="majorEastAsia" w:cstheme="majorEastAsia"/>
                <w:sz w:val="22"/>
                <w:highlight w:val="none"/>
              </w:rPr>
            </w:pPr>
          </w:p>
        </w:tc>
        <w:tc>
          <w:tcPr>
            <w:tcW w:w="1275" w:type="dxa"/>
            <w:vMerge w:val="continue"/>
            <w:tcMar>
              <w:top w:w="60" w:type="dxa"/>
              <w:left w:w="120" w:type="dxa"/>
              <w:bottom w:w="30" w:type="dxa"/>
              <w:right w:w="120" w:type="dxa"/>
            </w:tcMar>
            <w:vAlign w:val="center"/>
          </w:tcPr>
          <w:p w14:paraId="46CC74FE">
            <w:pPr>
              <w:spacing w:before="0" w:after="0" w:line="240" w:lineRule="auto"/>
              <w:jc w:val="center"/>
              <w:rPr>
                <w:rFonts w:hint="eastAsia" w:asciiTheme="majorEastAsia" w:hAnsiTheme="majorEastAsia" w:eastAsiaTheme="majorEastAsia" w:cstheme="majorEastAsia"/>
                <w:sz w:val="22"/>
                <w:highlight w:val="none"/>
              </w:rPr>
            </w:pPr>
          </w:p>
        </w:tc>
        <w:tc>
          <w:tcPr>
            <w:tcW w:w="1425" w:type="dxa"/>
            <w:tcMar>
              <w:top w:w="60" w:type="dxa"/>
              <w:left w:w="120" w:type="dxa"/>
              <w:bottom w:w="30" w:type="dxa"/>
              <w:right w:w="120" w:type="dxa"/>
            </w:tcMar>
            <w:vAlign w:val="center"/>
          </w:tcPr>
          <w:p w14:paraId="5440E128">
            <w:pPr>
              <w:spacing w:before="0" w:after="0" w:line="240" w:lineRule="auto"/>
              <w:jc w:val="both"/>
              <w:rPr>
                <w:rFonts w:hint="eastAsia" w:asciiTheme="majorEastAsia" w:hAnsiTheme="majorEastAsia" w:eastAsiaTheme="majorEastAsia" w:cstheme="majorEastAsia"/>
                <w:sz w:val="22"/>
                <w:highlight w:val="none"/>
              </w:rPr>
            </w:pPr>
            <w:r>
              <w:rPr>
                <w:rFonts w:hint="eastAsia" w:asciiTheme="majorEastAsia" w:hAnsiTheme="majorEastAsia" w:eastAsiaTheme="majorEastAsia" w:cstheme="majorEastAsia"/>
                <w:sz w:val="24"/>
                <w:szCs w:val="24"/>
                <w:highlight w:val="none"/>
              </w:rPr>
              <w:t>NVIDIA</w:t>
            </w:r>
            <w:r>
              <w:rPr>
                <w:rFonts w:hint="eastAsia" w:asciiTheme="majorEastAsia" w:hAnsiTheme="majorEastAsia" w:eastAsiaTheme="majorEastAsia" w:cstheme="majorEastAsia"/>
                <w:sz w:val="22"/>
                <w:highlight w:val="none"/>
              </w:rPr>
              <w:t xml:space="preserve"> 4090</w:t>
            </w:r>
            <w:r>
              <w:rPr>
                <w:rFonts w:hint="eastAsia" w:asciiTheme="majorEastAsia" w:hAnsiTheme="majorEastAsia" w:eastAsiaTheme="majorEastAsia" w:cstheme="majorEastAsia"/>
                <w:highlight w:val="none"/>
              </w:rPr>
              <w:t>算力服务器</w:t>
            </w:r>
          </w:p>
        </w:tc>
        <w:tc>
          <w:tcPr>
            <w:tcW w:w="1808" w:type="dxa"/>
            <w:tcMar>
              <w:top w:w="60" w:type="dxa"/>
              <w:left w:w="120" w:type="dxa"/>
              <w:bottom w:w="30" w:type="dxa"/>
              <w:right w:w="120" w:type="dxa"/>
            </w:tcMar>
            <w:vAlign w:val="center"/>
          </w:tcPr>
          <w:p w14:paraId="2231489A">
            <w:pPr>
              <w:spacing w:before="0" w:after="0" w:line="240" w:lineRule="auto"/>
              <w:jc w:val="left"/>
              <w:rPr>
                <w:rFonts w:hint="eastAsia" w:asciiTheme="majorEastAsia" w:hAnsiTheme="majorEastAsia" w:eastAsiaTheme="majorEastAsia" w:cstheme="majorEastAsia"/>
                <w:sz w:val="22"/>
                <w:highlight w:val="none"/>
                <w:lang w:eastAsia="zh-CN"/>
              </w:rPr>
            </w:pPr>
            <w:r>
              <w:rPr>
                <w:rFonts w:hint="eastAsia" w:asciiTheme="majorEastAsia" w:hAnsiTheme="majorEastAsia" w:eastAsiaTheme="majorEastAsia" w:cstheme="majorEastAsia"/>
                <w:sz w:val="22"/>
                <w:szCs w:val="22"/>
                <w:highlight w:val="none"/>
              </w:rPr>
              <w:t xml:space="preserve">Intel/AMD  CPU，内存≥512GB；配置 2 块企业级 SSD 系统盘、2 块及以上高速存储盘； 8张 RTX </w:t>
            </w:r>
            <w:r>
              <w:rPr>
                <w:rFonts w:hint="eastAsia" w:asciiTheme="majorEastAsia" w:hAnsiTheme="majorEastAsia" w:eastAsiaTheme="majorEastAsia" w:cstheme="majorEastAsia"/>
                <w:sz w:val="22"/>
                <w:szCs w:val="22"/>
                <w:highlight w:val="none"/>
                <w:lang w:val="en-US" w:eastAsia="zh-CN"/>
              </w:rPr>
              <w:t>4</w:t>
            </w:r>
            <w:r>
              <w:rPr>
                <w:rFonts w:hint="eastAsia" w:asciiTheme="majorEastAsia" w:hAnsiTheme="majorEastAsia" w:eastAsiaTheme="majorEastAsia" w:cstheme="majorEastAsia"/>
                <w:sz w:val="22"/>
                <w:szCs w:val="22"/>
                <w:highlight w:val="none"/>
              </w:rPr>
              <w:t>090 GPU，配置 2×25G 高速网卡、双冗余电源</w:t>
            </w:r>
            <w:r>
              <w:rPr>
                <w:rFonts w:hint="eastAsia" w:asciiTheme="majorEastAsia" w:hAnsiTheme="majorEastAsia" w:eastAsiaTheme="majorEastAsia" w:cstheme="majorEastAsia"/>
                <w:sz w:val="22"/>
                <w:szCs w:val="22"/>
                <w:highlight w:val="none"/>
                <w:lang w:eastAsia="zh-CN"/>
              </w:rPr>
              <w:t>。</w:t>
            </w:r>
          </w:p>
        </w:tc>
        <w:tc>
          <w:tcPr>
            <w:tcW w:w="817" w:type="dxa"/>
            <w:tcMar>
              <w:top w:w="60" w:type="dxa"/>
              <w:left w:w="120" w:type="dxa"/>
              <w:bottom w:w="30" w:type="dxa"/>
              <w:right w:w="120" w:type="dxa"/>
            </w:tcMar>
            <w:vAlign w:val="center"/>
          </w:tcPr>
          <w:p w14:paraId="4A883F5B">
            <w:pPr>
              <w:spacing w:before="0" w:after="0" w:line="240" w:lineRule="auto"/>
              <w:jc w:val="center"/>
              <w:rPr>
                <w:rFonts w:hint="eastAsia" w:asciiTheme="majorEastAsia" w:hAnsiTheme="majorEastAsia" w:eastAsiaTheme="majorEastAsia" w:cstheme="majorEastAsia"/>
                <w:sz w:val="22"/>
                <w:highlight w:val="none"/>
              </w:rPr>
            </w:pPr>
            <w:r>
              <w:rPr>
                <w:rFonts w:hint="eastAsia" w:asciiTheme="majorEastAsia" w:hAnsiTheme="majorEastAsia" w:eastAsiaTheme="majorEastAsia" w:cstheme="majorEastAsia"/>
                <w:sz w:val="22"/>
                <w:highlight w:val="none"/>
              </w:rPr>
              <w:t>台/月</w:t>
            </w:r>
          </w:p>
        </w:tc>
        <w:tc>
          <w:tcPr>
            <w:tcW w:w="1075" w:type="dxa"/>
            <w:tcMar>
              <w:top w:w="60" w:type="dxa"/>
              <w:left w:w="120" w:type="dxa"/>
              <w:bottom w:w="30" w:type="dxa"/>
              <w:right w:w="120" w:type="dxa"/>
            </w:tcMar>
            <w:vAlign w:val="center"/>
          </w:tcPr>
          <w:p w14:paraId="5AD3F00E">
            <w:pPr>
              <w:spacing w:before="0" w:after="0" w:line="240" w:lineRule="auto"/>
              <w:jc w:val="center"/>
              <w:rPr>
                <w:rFonts w:hint="eastAsia" w:asciiTheme="majorEastAsia" w:hAnsiTheme="majorEastAsia" w:eastAsiaTheme="majorEastAsia" w:cstheme="majorEastAsia"/>
                <w:highlight w:val="none"/>
              </w:rPr>
            </w:pPr>
          </w:p>
        </w:tc>
        <w:tc>
          <w:tcPr>
            <w:tcW w:w="1035" w:type="dxa"/>
            <w:tcMar>
              <w:top w:w="60" w:type="dxa"/>
              <w:left w:w="120" w:type="dxa"/>
              <w:bottom w:w="30" w:type="dxa"/>
              <w:right w:w="120" w:type="dxa"/>
            </w:tcMar>
            <w:vAlign w:val="center"/>
          </w:tcPr>
          <w:p w14:paraId="22906935">
            <w:pPr>
              <w:spacing w:before="0" w:after="0" w:line="240" w:lineRule="auto"/>
              <w:jc w:val="center"/>
              <w:rPr>
                <w:rFonts w:hint="eastAsia" w:asciiTheme="majorEastAsia" w:hAnsiTheme="majorEastAsia" w:eastAsiaTheme="majorEastAsia" w:cstheme="majorEastAsia"/>
                <w:highlight w:val="none"/>
              </w:rPr>
            </w:pPr>
          </w:p>
        </w:tc>
        <w:tc>
          <w:tcPr>
            <w:tcW w:w="1016" w:type="dxa"/>
            <w:tcMar>
              <w:top w:w="60" w:type="dxa"/>
              <w:left w:w="120" w:type="dxa"/>
              <w:bottom w:w="30" w:type="dxa"/>
              <w:right w:w="120" w:type="dxa"/>
            </w:tcMar>
            <w:vAlign w:val="center"/>
          </w:tcPr>
          <w:p w14:paraId="268B10FA">
            <w:pPr>
              <w:spacing w:before="0" w:after="0" w:line="240" w:lineRule="auto"/>
              <w:jc w:val="center"/>
              <w:rPr>
                <w:rFonts w:hint="eastAsia" w:asciiTheme="majorEastAsia" w:hAnsiTheme="majorEastAsia" w:eastAsiaTheme="majorEastAsia" w:cstheme="majorEastAsia"/>
                <w:sz w:val="22"/>
                <w:highlight w:val="none"/>
              </w:rPr>
            </w:pPr>
            <w:r>
              <w:rPr>
                <w:rFonts w:hint="eastAsia" w:asciiTheme="majorEastAsia" w:hAnsiTheme="majorEastAsia" w:eastAsiaTheme="majorEastAsia" w:cstheme="majorEastAsia"/>
                <w:sz w:val="22"/>
                <w:highlight w:val="none"/>
                <w:lang w:eastAsia="zh-CN"/>
              </w:rPr>
              <w:t>需列出主配置</w:t>
            </w:r>
          </w:p>
        </w:tc>
      </w:tr>
      <w:tr w14:paraId="41D02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92" w:type="dxa"/>
            <w:vMerge w:val="continue"/>
            <w:tcMar>
              <w:top w:w="60" w:type="dxa"/>
              <w:left w:w="120" w:type="dxa"/>
              <w:bottom w:w="30" w:type="dxa"/>
              <w:right w:w="120" w:type="dxa"/>
            </w:tcMar>
            <w:vAlign w:val="center"/>
          </w:tcPr>
          <w:p w14:paraId="6754C689">
            <w:pPr>
              <w:spacing w:before="0" w:after="0" w:line="240" w:lineRule="auto"/>
              <w:jc w:val="center"/>
              <w:rPr>
                <w:rFonts w:hint="eastAsia" w:asciiTheme="majorEastAsia" w:hAnsiTheme="majorEastAsia" w:eastAsiaTheme="majorEastAsia" w:cstheme="majorEastAsia"/>
                <w:highlight w:val="none"/>
              </w:rPr>
            </w:pPr>
          </w:p>
        </w:tc>
        <w:tc>
          <w:tcPr>
            <w:tcW w:w="1275" w:type="dxa"/>
            <w:vMerge w:val="continue"/>
            <w:tcMar>
              <w:top w:w="60" w:type="dxa"/>
              <w:left w:w="120" w:type="dxa"/>
              <w:bottom w:w="30" w:type="dxa"/>
              <w:right w:w="120" w:type="dxa"/>
            </w:tcMar>
            <w:vAlign w:val="center"/>
          </w:tcPr>
          <w:p w14:paraId="79B95F53">
            <w:pPr>
              <w:spacing w:before="0" w:after="0" w:line="240" w:lineRule="auto"/>
              <w:jc w:val="center"/>
              <w:rPr>
                <w:rFonts w:hint="eastAsia" w:asciiTheme="majorEastAsia" w:hAnsiTheme="majorEastAsia" w:eastAsiaTheme="majorEastAsia" w:cstheme="majorEastAsia"/>
                <w:highlight w:val="none"/>
              </w:rPr>
            </w:pPr>
          </w:p>
        </w:tc>
        <w:tc>
          <w:tcPr>
            <w:tcW w:w="1425" w:type="dxa"/>
            <w:tcMar>
              <w:top w:w="60" w:type="dxa"/>
              <w:left w:w="120" w:type="dxa"/>
              <w:bottom w:w="30" w:type="dxa"/>
              <w:right w:w="120" w:type="dxa"/>
            </w:tcMar>
            <w:vAlign w:val="center"/>
          </w:tcPr>
          <w:p w14:paraId="03936D32">
            <w:pPr>
              <w:spacing w:before="0" w:after="0" w:line="240" w:lineRule="auto"/>
              <w:jc w:val="left"/>
              <w:rPr>
                <w:rFonts w:hint="eastAsia" w:asciiTheme="majorEastAsia" w:hAnsiTheme="majorEastAsia" w:eastAsiaTheme="majorEastAsia" w:cstheme="majorEastAsia"/>
                <w:sz w:val="22"/>
                <w:highlight w:val="none"/>
              </w:rPr>
            </w:pPr>
            <w:r>
              <w:rPr>
                <w:rFonts w:hint="eastAsia" w:asciiTheme="majorEastAsia" w:hAnsiTheme="majorEastAsia" w:eastAsiaTheme="majorEastAsia" w:cstheme="majorEastAsia"/>
                <w:sz w:val="24"/>
                <w:szCs w:val="24"/>
                <w:highlight w:val="none"/>
              </w:rPr>
              <w:t>NVIDIA</w:t>
            </w:r>
            <w:r>
              <w:rPr>
                <w:rFonts w:hint="eastAsia" w:asciiTheme="majorEastAsia" w:hAnsiTheme="majorEastAsia" w:eastAsiaTheme="majorEastAsia" w:cstheme="majorEastAsia"/>
                <w:sz w:val="22"/>
                <w:highlight w:val="none"/>
              </w:rPr>
              <w:t xml:space="preserve"> 5090</w:t>
            </w:r>
            <w:r>
              <w:rPr>
                <w:rFonts w:hint="eastAsia" w:asciiTheme="majorEastAsia" w:hAnsiTheme="majorEastAsia" w:eastAsiaTheme="majorEastAsia" w:cstheme="majorEastAsia"/>
                <w:highlight w:val="none"/>
              </w:rPr>
              <w:t>算力服务器</w:t>
            </w:r>
          </w:p>
        </w:tc>
        <w:tc>
          <w:tcPr>
            <w:tcW w:w="1808" w:type="dxa"/>
            <w:tcMar>
              <w:top w:w="60" w:type="dxa"/>
              <w:left w:w="120" w:type="dxa"/>
              <w:bottom w:w="30" w:type="dxa"/>
              <w:right w:w="120" w:type="dxa"/>
            </w:tcMar>
            <w:vAlign w:val="center"/>
          </w:tcPr>
          <w:p w14:paraId="409C92AD">
            <w:pPr>
              <w:spacing w:before="0" w:after="0" w:line="240" w:lineRule="auto"/>
              <w:jc w:val="left"/>
              <w:rPr>
                <w:rFonts w:hint="eastAsia" w:asciiTheme="majorEastAsia" w:hAnsiTheme="majorEastAsia" w:eastAsiaTheme="majorEastAsia" w:cstheme="majorEastAsia"/>
                <w:sz w:val="22"/>
                <w:highlight w:val="none"/>
                <w:lang w:eastAsia="zh-CN"/>
              </w:rPr>
            </w:pPr>
            <w:r>
              <w:rPr>
                <w:rFonts w:hint="eastAsia" w:asciiTheme="majorEastAsia" w:hAnsiTheme="majorEastAsia" w:eastAsiaTheme="majorEastAsia" w:cstheme="majorEastAsia"/>
                <w:sz w:val="22"/>
                <w:szCs w:val="22"/>
                <w:highlight w:val="none"/>
              </w:rPr>
              <w:t>Intel/AMD  CPU，内存≥512GB；配置 2 块企业级 SSD 系统盘、2 块及以上高速存储盘； 8张 RTX 5090 GPU，配置 2×25G 高速网卡、双冗余电源</w:t>
            </w:r>
            <w:r>
              <w:rPr>
                <w:rFonts w:hint="eastAsia" w:asciiTheme="majorEastAsia" w:hAnsiTheme="majorEastAsia" w:eastAsiaTheme="majorEastAsia" w:cstheme="majorEastAsia"/>
                <w:sz w:val="22"/>
                <w:szCs w:val="22"/>
                <w:highlight w:val="none"/>
                <w:lang w:eastAsia="zh-CN"/>
              </w:rPr>
              <w:t>。</w:t>
            </w:r>
          </w:p>
        </w:tc>
        <w:tc>
          <w:tcPr>
            <w:tcW w:w="817" w:type="dxa"/>
            <w:tcMar>
              <w:top w:w="60" w:type="dxa"/>
              <w:left w:w="120" w:type="dxa"/>
              <w:bottom w:w="30" w:type="dxa"/>
              <w:right w:w="120" w:type="dxa"/>
            </w:tcMar>
            <w:vAlign w:val="center"/>
          </w:tcPr>
          <w:p w14:paraId="23E0C2FF">
            <w:pPr>
              <w:spacing w:before="0" w:after="0" w:line="240" w:lineRule="auto"/>
              <w:jc w:val="center"/>
              <w:rPr>
                <w:rFonts w:hint="eastAsia" w:asciiTheme="majorEastAsia" w:hAnsiTheme="majorEastAsia" w:eastAsiaTheme="majorEastAsia" w:cstheme="majorEastAsia"/>
                <w:sz w:val="22"/>
                <w:highlight w:val="none"/>
              </w:rPr>
            </w:pPr>
            <w:r>
              <w:rPr>
                <w:rFonts w:hint="eastAsia" w:asciiTheme="majorEastAsia" w:hAnsiTheme="majorEastAsia" w:eastAsiaTheme="majorEastAsia" w:cstheme="majorEastAsia"/>
                <w:sz w:val="22"/>
                <w:highlight w:val="none"/>
              </w:rPr>
              <w:t>台/月</w:t>
            </w:r>
          </w:p>
        </w:tc>
        <w:tc>
          <w:tcPr>
            <w:tcW w:w="1075" w:type="dxa"/>
            <w:tcMar>
              <w:top w:w="60" w:type="dxa"/>
              <w:left w:w="120" w:type="dxa"/>
              <w:bottom w:w="30" w:type="dxa"/>
              <w:right w:w="120" w:type="dxa"/>
            </w:tcMar>
            <w:vAlign w:val="center"/>
          </w:tcPr>
          <w:p w14:paraId="59540B54">
            <w:pPr>
              <w:spacing w:before="0" w:after="0" w:line="240" w:lineRule="auto"/>
              <w:jc w:val="center"/>
              <w:rPr>
                <w:rFonts w:hint="eastAsia" w:asciiTheme="majorEastAsia" w:hAnsiTheme="majorEastAsia" w:eastAsiaTheme="majorEastAsia" w:cstheme="majorEastAsia"/>
                <w:highlight w:val="none"/>
              </w:rPr>
            </w:pPr>
          </w:p>
        </w:tc>
        <w:tc>
          <w:tcPr>
            <w:tcW w:w="1035" w:type="dxa"/>
            <w:tcMar>
              <w:top w:w="60" w:type="dxa"/>
              <w:left w:w="120" w:type="dxa"/>
              <w:bottom w:w="30" w:type="dxa"/>
              <w:right w:w="120" w:type="dxa"/>
            </w:tcMar>
            <w:vAlign w:val="center"/>
          </w:tcPr>
          <w:p w14:paraId="286972F5">
            <w:pPr>
              <w:spacing w:before="0" w:after="0" w:line="240" w:lineRule="auto"/>
              <w:jc w:val="center"/>
              <w:rPr>
                <w:rFonts w:hint="eastAsia" w:asciiTheme="majorEastAsia" w:hAnsiTheme="majorEastAsia" w:eastAsiaTheme="majorEastAsia" w:cstheme="majorEastAsia"/>
                <w:highlight w:val="none"/>
              </w:rPr>
            </w:pPr>
          </w:p>
        </w:tc>
        <w:tc>
          <w:tcPr>
            <w:tcW w:w="1016" w:type="dxa"/>
            <w:tcMar>
              <w:top w:w="60" w:type="dxa"/>
              <w:left w:w="120" w:type="dxa"/>
              <w:bottom w:w="30" w:type="dxa"/>
              <w:right w:w="120" w:type="dxa"/>
            </w:tcMar>
            <w:vAlign w:val="center"/>
          </w:tcPr>
          <w:p w14:paraId="4B293A81">
            <w:pPr>
              <w:spacing w:before="0" w:after="0" w:line="240" w:lineRule="auto"/>
              <w:jc w:val="center"/>
              <w:rPr>
                <w:rFonts w:hint="eastAsia" w:asciiTheme="majorEastAsia" w:hAnsiTheme="majorEastAsia" w:eastAsiaTheme="majorEastAsia" w:cstheme="majorEastAsia"/>
                <w:sz w:val="22"/>
                <w:highlight w:val="none"/>
              </w:rPr>
            </w:pPr>
            <w:r>
              <w:rPr>
                <w:rFonts w:hint="eastAsia" w:asciiTheme="majorEastAsia" w:hAnsiTheme="majorEastAsia" w:eastAsiaTheme="majorEastAsia" w:cstheme="majorEastAsia"/>
                <w:sz w:val="22"/>
                <w:highlight w:val="none"/>
                <w:lang w:eastAsia="zh-CN"/>
              </w:rPr>
              <w:t>需列出主配置</w:t>
            </w:r>
          </w:p>
        </w:tc>
      </w:tr>
      <w:tr w14:paraId="6D276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492" w:type="dxa"/>
            <w:vMerge w:val="continue"/>
            <w:tcMar>
              <w:top w:w="60" w:type="dxa"/>
              <w:left w:w="120" w:type="dxa"/>
              <w:bottom w:w="30" w:type="dxa"/>
              <w:right w:w="120" w:type="dxa"/>
            </w:tcMar>
            <w:vAlign w:val="center"/>
          </w:tcPr>
          <w:p w14:paraId="6991A2FF">
            <w:pPr>
              <w:spacing w:before="0" w:after="0" w:line="240" w:lineRule="auto"/>
              <w:jc w:val="center"/>
              <w:rPr>
                <w:rFonts w:hint="eastAsia" w:asciiTheme="majorEastAsia" w:hAnsiTheme="majorEastAsia" w:eastAsiaTheme="majorEastAsia" w:cstheme="majorEastAsia"/>
                <w:highlight w:val="none"/>
              </w:rPr>
            </w:pPr>
          </w:p>
        </w:tc>
        <w:tc>
          <w:tcPr>
            <w:tcW w:w="1275" w:type="dxa"/>
            <w:vMerge w:val="continue"/>
            <w:tcMar>
              <w:top w:w="60" w:type="dxa"/>
              <w:left w:w="120" w:type="dxa"/>
              <w:bottom w:w="30" w:type="dxa"/>
              <w:right w:w="120" w:type="dxa"/>
            </w:tcMar>
            <w:vAlign w:val="center"/>
          </w:tcPr>
          <w:p w14:paraId="5F6723EE">
            <w:pPr>
              <w:spacing w:before="0" w:after="0" w:line="240" w:lineRule="auto"/>
              <w:jc w:val="center"/>
              <w:rPr>
                <w:rFonts w:hint="eastAsia" w:asciiTheme="majorEastAsia" w:hAnsiTheme="majorEastAsia" w:eastAsiaTheme="majorEastAsia" w:cstheme="majorEastAsia"/>
                <w:highlight w:val="none"/>
              </w:rPr>
            </w:pPr>
          </w:p>
        </w:tc>
        <w:tc>
          <w:tcPr>
            <w:tcW w:w="1425" w:type="dxa"/>
            <w:tcMar>
              <w:top w:w="60" w:type="dxa"/>
              <w:left w:w="120" w:type="dxa"/>
              <w:bottom w:w="30" w:type="dxa"/>
              <w:right w:w="120" w:type="dxa"/>
            </w:tcMar>
            <w:vAlign w:val="center"/>
          </w:tcPr>
          <w:p w14:paraId="7B5E9284">
            <w:pPr>
              <w:spacing w:before="0" w:after="0" w:line="240" w:lineRule="auto"/>
              <w:jc w:val="left"/>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sz w:val="22"/>
                <w:highlight w:val="none"/>
              </w:rPr>
              <w:t>其他主流规格.... ...</w:t>
            </w:r>
          </w:p>
        </w:tc>
        <w:tc>
          <w:tcPr>
            <w:tcW w:w="1808" w:type="dxa"/>
            <w:tcMar>
              <w:top w:w="60" w:type="dxa"/>
              <w:left w:w="120" w:type="dxa"/>
              <w:bottom w:w="30" w:type="dxa"/>
              <w:right w:w="120" w:type="dxa"/>
            </w:tcMar>
            <w:vAlign w:val="center"/>
          </w:tcPr>
          <w:p w14:paraId="7B9D60C6">
            <w:pPr>
              <w:spacing w:before="0" w:after="0" w:line="240" w:lineRule="auto"/>
              <w:jc w:val="left"/>
              <w:rPr>
                <w:rFonts w:hint="eastAsia" w:asciiTheme="majorEastAsia" w:hAnsiTheme="majorEastAsia" w:eastAsiaTheme="majorEastAsia" w:cstheme="majorEastAsia"/>
                <w:sz w:val="22"/>
                <w:highlight w:val="none"/>
              </w:rPr>
            </w:pPr>
          </w:p>
        </w:tc>
        <w:tc>
          <w:tcPr>
            <w:tcW w:w="817" w:type="dxa"/>
            <w:tcMar>
              <w:top w:w="60" w:type="dxa"/>
              <w:left w:w="120" w:type="dxa"/>
              <w:bottom w:w="30" w:type="dxa"/>
              <w:right w:w="120" w:type="dxa"/>
            </w:tcMar>
            <w:vAlign w:val="center"/>
          </w:tcPr>
          <w:p w14:paraId="62906CE4">
            <w:pPr>
              <w:spacing w:before="0" w:after="0" w:line="240" w:lineRule="auto"/>
              <w:jc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sz w:val="22"/>
                <w:highlight w:val="none"/>
              </w:rPr>
              <w:t>台/月</w:t>
            </w:r>
          </w:p>
        </w:tc>
        <w:tc>
          <w:tcPr>
            <w:tcW w:w="1075" w:type="dxa"/>
            <w:tcMar>
              <w:top w:w="60" w:type="dxa"/>
              <w:left w:w="120" w:type="dxa"/>
              <w:bottom w:w="30" w:type="dxa"/>
              <w:right w:w="120" w:type="dxa"/>
            </w:tcMar>
            <w:vAlign w:val="center"/>
          </w:tcPr>
          <w:p w14:paraId="35A13BDB">
            <w:pPr>
              <w:spacing w:before="0" w:after="0" w:line="240" w:lineRule="auto"/>
              <w:jc w:val="center"/>
              <w:rPr>
                <w:rFonts w:hint="eastAsia" w:asciiTheme="majorEastAsia" w:hAnsiTheme="majorEastAsia" w:eastAsiaTheme="majorEastAsia" w:cstheme="majorEastAsia"/>
                <w:highlight w:val="none"/>
              </w:rPr>
            </w:pPr>
          </w:p>
        </w:tc>
        <w:tc>
          <w:tcPr>
            <w:tcW w:w="1035" w:type="dxa"/>
            <w:tcMar>
              <w:top w:w="60" w:type="dxa"/>
              <w:left w:w="120" w:type="dxa"/>
              <w:bottom w:w="30" w:type="dxa"/>
              <w:right w:w="120" w:type="dxa"/>
            </w:tcMar>
            <w:vAlign w:val="center"/>
          </w:tcPr>
          <w:p w14:paraId="7F8E2AF5">
            <w:pPr>
              <w:spacing w:before="0" w:after="0" w:line="240" w:lineRule="auto"/>
              <w:jc w:val="center"/>
              <w:rPr>
                <w:rFonts w:hint="eastAsia" w:asciiTheme="majorEastAsia" w:hAnsiTheme="majorEastAsia" w:eastAsiaTheme="majorEastAsia" w:cstheme="majorEastAsia"/>
                <w:highlight w:val="none"/>
              </w:rPr>
            </w:pPr>
          </w:p>
        </w:tc>
        <w:tc>
          <w:tcPr>
            <w:tcW w:w="1016" w:type="dxa"/>
            <w:tcMar>
              <w:top w:w="60" w:type="dxa"/>
              <w:left w:w="120" w:type="dxa"/>
              <w:bottom w:w="30" w:type="dxa"/>
              <w:right w:w="120" w:type="dxa"/>
            </w:tcMar>
            <w:vAlign w:val="center"/>
          </w:tcPr>
          <w:p w14:paraId="1F255EE2">
            <w:pPr>
              <w:spacing w:before="0" w:after="0" w:line="240" w:lineRule="auto"/>
              <w:jc w:val="center"/>
              <w:rPr>
                <w:rFonts w:hint="eastAsia" w:asciiTheme="majorEastAsia" w:hAnsiTheme="majorEastAsia" w:eastAsiaTheme="majorEastAsia" w:cstheme="majorEastAsia"/>
                <w:sz w:val="22"/>
                <w:highlight w:val="none"/>
              </w:rPr>
            </w:pPr>
            <w:r>
              <w:rPr>
                <w:rFonts w:hint="eastAsia" w:asciiTheme="majorEastAsia" w:hAnsiTheme="majorEastAsia" w:eastAsiaTheme="majorEastAsia" w:cstheme="majorEastAsia"/>
                <w:sz w:val="22"/>
                <w:highlight w:val="none"/>
                <w:lang w:eastAsia="zh-CN"/>
              </w:rPr>
              <w:t>需列出主配置</w:t>
            </w:r>
          </w:p>
        </w:tc>
      </w:tr>
    </w:tbl>
    <w:p w14:paraId="0E42B205">
      <w:pPr>
        <w:spacing w:before="120" w:after="120" w:line="288" w:lineRule="auto"/>
        <w:ind w:left="479" w:leftChars="228"/>
        <w:jc w:val="left"/>
        <w:rPr>
          <w:rFonts w:hint="eastAsia" w:asciiTheme="majorEastAsia" w:hAnsiTheme="majorEastAsia" w:eastAsiaTheme="majorEastAsia" w:cstheme="majorEastAsia"/>
          <w:b/>
          <w:sz w:val="24"/>
          <w:szCs w:val="24"/>
          <w:highlight w:val="none"/>
        </w:rPr>
      </w:pPr>
      <w:r>
        <w:rPr>
          <w:rFonts w:hint="eastAsia" w:asciiTheme="majorEastAsia" w:hAnsiTheme="majorEastAsia" w:eastAsiaTheme="majorEastAsia" w:cstheme="majorEastAsia"/>
          <w:b/>
          <w:sz w:val="24"/>
          <w:szCs w:val="24"/>
          <w:highlight w:val="none"/>
        </w:rPr>
        <w:t>(</w:t>
      </w:r>
      <w:r>
        <w:rPr>
          <w:rFonts w:hint="eastAsia" w:asciiTheme="majorEastAsia" w:hAnsiTheme="majorEastAsia" w:eastAsiaTheme="majorEastAsia" w:cstheme="majorEastAsia"/>
          <w:sz w:val="24"/>
          <w:szCs w:val="24"/>
          <w:highlight w:val="none"/>
        </w:rPr>
        <w:t>备注：可结合实际业务内容对表格行数量进行删减或增加</w:t>
      </w:r>
      <w:r>
        <w:rPr>
          <w:rFonts w:hint="eastAsia" w:asciiTheme="majorEastAsia" w:hAnsiTheme="majorEastAsia" w:eastAsiaTheme="majorEastAsia" w:cstheme="majorEastAsia"/>
          <w:b/>
          <w:sz w:val="24"/>
          <w:szCs w:val="24"/>
          <w:highlight w:val="none"/>
        </w:rPr>
        <w:t>)</w:t>
      </w:r>
    </w:p>
    <w:p w14:paraId="7C8524D4">
      <w:pPr>
        <w:spacing w:before="120" w:after="120" w:line="288" w:lineRule="auto"/>
        <w:ind w:left="479" w:leftChars="228"/>
        <w:jc w:val="left"/>
        <w:rPr>
          <w:rFonts w:hint="eastAsia" w:asciiTheme="majorEastAsia" w:hAnsiTheme="majorEastAsia" w:eastAsiaTheme="majorEastAsia" w:cstheme="majorEastAsia"/>
          <w:b/>
          <w:sz w:val="24"/>
          <w:szCs w:val="24"/>
          <w:highlight w:val="none"/>
        </w:rPr>
      </w:pPr>
    </w:p>
    <w:p w14:paraId="482C6BB4">
      <w:pPr>
        <w:spacing w:before="120" w:after="120" w:line="288" w:lineRule="auto"/>
        <w:ind w:left="479" w:leftChars="228"/>
        <w:jc w:val="left"/>
        <w:rPr>
          <w:rFonts w:hint="eastAsia" w:asciiTheme="majorEastAsia" w:hAnsiTheme="majorEastAsia" w:eastAsiaTheme="majorEastAsia" w:cstheme="majorEastAsia"/>
          <w:b/>
          <w:sz w:val="24"/>
          <w:szCs w:val="24"/>
          <w:highlight w:val="none"/>
        </w:rPr>
      </w:pPr>
      <w:r>
        <w:rPr>
          <w:rFonts w:hint="eastAsia" w:asciiTheme="majorEastAsia" w:hAnsiTheme="majorEastAsia" w:eastAsiaTheme="majorEastAsia" w:cstheme="majorEastAsia"/>
          <w:b/>
          <w:sz w:val="24"/>
          <w:szCs w:val="24"/>
          <w:highlight w:val="none"/>
        </w:rPr>
        <w:t>算力报价承诺</w:t>
      </w:r>
    </w:p>
    <w:p w14:paraId="070C67C0">
      <w:pPr>
        <w:spacing w:before="120" w:after="120" w:line="288" w:lineRule="auto"/>
        <w:ind w:firstLine="480" w:firstLineChars="200"/>
        <w:jc w:val="both"/>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本单位已充分理解本次入围报价，本表所填单价、折扣</w:t>
      </w:r>
      <w:r>
        <w:rPr>
          <w:rFonts w:hint="eastAsia" w:asciiTheme="majorEastAsia" w:hAnsiTheme="majorEastAsia" w:eastAsiaTheme="majorEastAsia" w:cstheme="majorEastAsia"/>
          <w:sz w:val="24"/>
          <w:szCs w:val="24"/>
          <w:highlight w:val="none"/>
          <w:lang w:val="en-US" w:eastAsia="zh-CN"/>
        </w:rPr>
        <w:t>率</w:t>
      </w:r>
      <w:r>
        <w:rPr>
          <w:rFonts w:hint="eastAsia" w:asciiTheme="majorEastAsia" w:hAnsiTheme="majorEastAsia" w:eastAsiaTheme="majorEastAsia" w:cstheme="majorEastAsia"/>
          <w:sz w:val="24"/>
          <w:szCs w:val="24"/>
          <w:highlight w:val="none"/>
        </w:rPr>
        <w:t>真实有效；按要求提供 7×24 小时运维、弹性扩容、故障处置等服务，自愿接受采购人考核、询比价及入围库动态管理规则。</w:t>
      </w:r>
    </w:p>
    <w:p w14:paraId="18803638">
      <w:pPr>
        <w:spacing w:before="120" w:after="120" w:line="288" w:lineRule="auto"/>
        <w:ind w:left="479" w:leftChars="228"/>
        <w:jc w:val="left"/>
        <w:rPr>
          <w:rFonts w:hint="eastAsia" w:asciiTheme="majorEastAsia" w:hAnsiTheme="majorEastAsia" w:eastAsiaTheme="majorEastAsia" w:cstheme="majorEastAsia"/>
          <w:b/>
          <w:sz w:val="24"/>
          <w:szCs w:val="24"/>
          <w:highlight w:val="none"/>
        </w:rPr>
      </w:pPr>
      <w:r>
        <w:rPr>
          <w:rFonts w:hint="eastAsia" w:asciiTheme="majorEastAsia" w:hAnsiTheme="majorEastAsia" w:eastAsiaTheme="majorEastAsia" w:cstheme="majorEastAsia"/>
          <w:sz w:val="24"/>
          <w:szCs w:val="24"/>
          <w:highlight w:val="none"/>
        </w:rPr>
        <w:t>承诺人（盖章）：__________</w:t>
      </w:r>
      <w:r>
        <w:rPr>
          <w:rFonts w:hint="eastAsia" w:asciiTheme="majorEastAsia" w:hAnsiTheme="majorEastAsia" w:eastAsiaTheme="majorEastAsia" w:cstheme="majorEastAsia"/>
          <w:sz w:val="24"/>
          <w:szCs w:val="24"/>
          <w:highlight w:val="none"/>
        </w:rPr>
        <w:br w:type="textWrapping"/>
      </w:r>
      <w:r>
        <w:rPr>
          <w:rFonts w:hint="eastAsia" w:asciiTheme="majorEastAsia" w:hAnsiTheme="majorEastAsia" w:eastAsiaTheme="majorEastAsia" w:cstheme="majorEastAsia"/>
          <w:sz w:val="24"/>
          <w:szCs w:val="24"/>
          <w:highlight w:val="none"/>
        </w:rPr>
        <w:t>日期：____年____月____日</w:t>
      </w:r>
      <w:bookmarkStart w:id="149" w:name="heading_19"/>
    </w:p>
    <w:p w14:paraId="33AD8D7A">
      <w:pPr>
        <w:spacing w:before="0" w:after="0" w:line="240" w:lineRule="auto"/>
        <w:ind w:firstLine="0" w:firstLineChars="0"/>
        <w:jc w:val="left"/>
        <w:outlineLvl w:val="9"/>
        <w:rPr>
          <w:rFonts w:hint="eastAsia" w:asciiTheme="majorEastAsia" w:hAnsiTheme="majorEastAsia" w:eastAsiaTheme="majorEastAsia" w:cstheme="majorEastAsia"/>
          <w:b/>
          <w:sz w:val="24"/>
          <w:szCs w:val="24"/>
          <w:highlight w:val="none"/>
        </w:rPr>
      </w:pPr>
      <w:r>
        <w:rPr>
          <w:rFonts w:hint="eastAsia" w:asciiTheme="majorEastAsia" w:hAnsiTheme="majorEastAsia" w:eastAsiaTheme="majorEastAsia" w:cstheme="majorEastAsia"/>
          <w:b/>
          <w:sz w:val="24"/>
          <w:szCs w:val="24"/>
          <w:highlight w:val="none"/>
        </w:rPr>
        <w:br w:type="page"/>
      </w:r>
    </w:p>
    <w:p w14:paraId="2A1B7575">
      <w:pPr>
        <w:spacing w:line="440" w:lineRule="exact"/>
        <w:jc w:val="center"/>
        <w:rPr>
          <w:rFonts w:hint="eastAsia"/>
          <w:b/>
          <w:bCs/>
          <w:color w:val="auto"/>
          <w:kern w:val="0"/>
          <w:sz w:val="24"/>
          <w:szCs w:val="24"/>
          <w:lang w:eastAsia="zh-CN"/>
        </w:rPr>
      </w:pPr>
      <w:bookmarkStart w:id="150" w:name="_Toc14987"/>
      <w:r>
        <w:rPr>
          <w:rFonts w:hint="eastAsia"/>
          <w:b/>
          <w:bCs/>
          <w:color w:val="auto"/>
          <w:kern w:val="0"/>
          <w:sz w:val="24"/>
          <w:szCs w:val="24"/>
          <w:lang w:eastAsia="zh-CN"/>
        </w:rPr>
        <w:t>（二）报价响应表</w:t>
      </w:r>
      <w:bookmarkEnd w:id="149"/>
      <w:r>
        <w:rPr>
          <w:rFonts w:hint="eastAsia"/>
          <w:b/>
          <w:bCs/>
          <w:color w:val="auto"/>
          <w:kern w:val="0"/>
          <w:sz w:val="24"/>
          <w:szCs w:val="24"/>
          <w:lang w:eastAsia="zh-CN"/>
        </w:rPr>
        <w:t>（标段3：AI Token 资源服务）</w:t>
      </w:r>
      <w:bookmarkEnd w:id="150"/>
    </w:p>
    <w:p w14:paraId="3B9D23EB">
      <w:pPr>
        <w:spacing w:before="120" w:after="120" w:line="288" w:lineRule="auto"/>
        <w:ind w:left="479" w:leftChars="228"/>
        <w:jc w:val="lef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eastAsia="zh-CN"/>
        </w:rPr>
        <w:t>服务商</w:t>
      </w:r>
      <w:r>
        <w:rPr>
          <w:rFonts w:hint="eastAsia" w:asciiTheme="majorEastAsia" w:hAnsiTheme="majorEastAsia" w:eastAsiaTheme="majorEastAsia" w:cstheme="majorEastAsia"/>
          <w:sz w:val="24"/>
          <w:szCs w:val="24"/>
          <w:highlight w:val="none"/>
        </w:rPr>
        <w:t>名称（盖章）：</w:t>
      </w:r>
      <w:r>
        <w:rPr>
          <w:rFonts w:hint="eastAsia" w:asciiTheme="majorEastAsia" w:hAnsiTheme="majorEastAsia" w:eastAsiaTheme="majorEastAsia" w:cstheme="majorEastAsia"/>
          <w:sz w:val="24"/>
          <w:szCs w:val="24"/>
          <w:highlight w:val="none"/>
        </w:rPr>
        <w:br w:type="textWrapping"/>
      </w:r>
      <w:r>
        <w:rPr>
          <w:rFonts w:hint="eastAsia" w:asciiTheme="majorEastAsia" w:hAnsiTheme="majorEastAsia" w:eastAsiaTheme="majorEastAsia" w:cstheme="majorEastAsia"/>
          <w:sz w:val="24"/>
          <w:szCs w:val="24"/>
          <w:highlight w:val="none"/>
        </w:rPr>
        <w:t>计价单位：元/百万Token</w:t>
      </w:r>
    </w:p>
    <w:tbl>
      <w:tblPr>
        <w:tblStyle w:val="38"/>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43"/>
        <w:gridCol w:w="1680"/>
        <w:gridCol w:w="1460"/>
        <w:gridCol w:w="2977"/>
        <w:gridCol w:w="1320"/>
        <w:gridCol w:w="1140"/>
      </w:tblGrid>
      <w:tr w14:paraId="3BE80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43" w:type="dxa"/>
            <w:tcMar>
              <w:top w:w="60" w:type="dxa"/>
              <w:left w:w="120" w:type="dxa"/>
              <w:bottom w:w="30" w:type="dxa"/>
              <w:right w:w="120" w:type="dxa"/>
            </w:tcMar>
            <w:vAlign w:val="center"/>
          </w:tcPr>
          <w:p w14:paraId="1DA593D2">
            <w:pPr>
              <w:spacing w:before="0" w:after="0" w:line="240" w:lineRule="auto"/>
              <w:jc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sz w:val="22"/>
                <w:highlight w:val="none"/>
              </w:rPr>
              <w:t>序号</w:t>
            </w:r>
          </w:p>
        </w:tc>
        <w:tc>
          <w:tcPr>
            <w:tcW w:w="1680" w:type="dxa"/>
            <w:tcMar>
              <w:top w:w="60" w:type="dxa"/>
              <w:left w:w="120" w:type="dxa"/>
              <w:bottom w:w="30" w:type="dxa"/>
              <w:right w:w="120" w:type="dxa"/>
            </w:tcMar>
            <w:vAlign w:val="center"/>
          </w:tcPr>
          <w:p w14:paraId="16F23201">
            <w:pPr>
              <w:spacing w:before="0" w:after="0" w:line="240" w:lineRule="auto"/>
              <w:jc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sz w:val="22"/>
                <w:highlight w:val="none"/>
              </w:rPr>
              <w:t>Token 服务类型</w:t>
            </w:r>
          </w:p>
        </w:tc>
        <w:tc>
          <w:tcPr>
            <w:tcW w:w="1460" w:type="dxa"/>
            <w:tcMar>
              <w:top w:w="60" w:type="dxa"/>
              <w:left w:w="120" w:type="dxa"/>
              <w:bottom w:w="30" w:type="dxa"/>
              <w:right w:w="120" w:type="dxa"/>
            </w:tcMar>
            <w:vAlign w:val="center"/>
          </w:tcPr>
          <w:p w14:paraId="468D00EC">
            <w:pPr>
              <w:spacing w:before="0" w:after="0" w:line="240" w:lineRule="auto"/>
              <w:jc w:val="center"/>
              <w:rPr>
                <w:rFonts w:hint="eastAsia" w:asciiTheme="majorEastAsia" w:hAnsiTheme="majorEastAsia" w:eastAsiaTheme="majorEastAsia" w:cstheme="majorEastAsia"/>
                <w:sz w:val="22"/>
                <w:highlight w:val="none"/>
              </w:rPr>
            </w:pPr>
            <w:r>
              <w:rPr>
                <w:rFonts w:hint="eastAsia" w:asciiTheme="majorEastAsia" w:hAnsiTheme="majorEastAsia" w:eastAsiaTheme="majorEastAsia" w:cstheme="majorEastAsia"/>
                <w:sz w:val="22"/>
                <w:highlight w:val="none"/>
              </w:rPr>
              <w:t>配套大模型</w:t>
            </w:r>
          </w:p>
        </w:tc>
        <w:tc>
          <w:tcPr>
            <w:tcW w:w="2977" w:type="dxa"/>
            <w:tcMar>
              <w:top w:w="60" w:type="dxa"/>
              <w:left w:w="120" w:type="dxa"/>
              <w:bottom w:w="30" w:type="dxa"/>
              <w:right w:w="120" w:type="dxa"/>
            </w:tcMar>
            <w:vAlign w:val="center"/>
          </w:tcPr>
          <w:p w14:paraId="4115C210">
            <w:pPr>
              <w:spacing w:before="0" w:after="0" w:line="240" w:lineRule="auto"/>
              <w:jc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sz w:val="22"/>
                <w:highlight w:val="none"/>
              </w:rPr>
              <w:t>含税单价（元/百万Token）</w:t>
            </w:r>
          </w:p>
        </w:tc>
        <w:tc>
          <w:tcPr>
            <w:tcW w:w="1320" w:type="dxa"/>
            <w:tcMar>
              <w:top w:w="60" w:type="dxa"/>
              <w:left w:w="120" w:type="dxa"/>
              <w:bottom w:w="30" w:type="dxa"/>
              <w:right w:w="120" w:type="dxa"/>
            </w:tcMar>
            <w:vAlign w:val="center"/>
          </w:tcPr>
          <w:p w14:paraId="15A46A2F">
            <w:pPr>
              <w:spacing w:before="0" w:after="0" w:line="240" w:lineRule="auto"/>
              <w:jc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sz w:val="22"/>
                <w:highlight w:val="none"/>
              </w:rPr>
              <w:t>报价优惠折扣率（%）</w:t>
            </w:r>
          </w:p>
        </w:tc>
        <w:tc>
          <w:tcPr>
            <w:tcW w:w="1140" w:type="dxa"/>
            <w:tcMar>
              <w:top w:w="60" w:type="dxa"/>
              <w:left w:w="120" w:type="dxa"/>
              <w:bottom w:w="30" w:type="dxa"/>
              <w:right w:w="120" w:type="dxa"/>
            </w:tcMar>
            <w:vAlign w:val="center"/>
          </w:tcPr>
          <w:p w14:paraId="639F2BAC">
            <w:pPr>
              <w:spacing w:before="0" w:after="0" w:line="240" w:lineRule="auto"/>
              <w:jc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sz w:val="22"/>
                <w:highlight w:val="none"/>
              </w:rPr>
              <w:t>备注</w:t>
            </w:r>
          </w:p>
        </w:tc>
      </w:tr>
      <w:tr w14:paraId="68C86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43" w:type="dxa"/>
            <w:vMerge w:val="restart"/>
            <w:tcMar>
              <w:top w:w="60" w:type="dxa"/>
              <w:left w:w="120" w:type="dxa"/>
              <w:bottom w:w="30" w:type="dxa"/>
              <w:right w:w="120" w:type="dxa"/>
            </w:tcMar>
            <w:vAlign w:val="center"/>
          </w:tcPr>
          <w:p w14:paraId="5F106F6E">
            <w:pPr>
              <w:spacing w:before="0" w:after="0" w:line="240" w:lineRule="auto"/>
              <w:jc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sz w:val="22"/>
                <w:highlight w:val="none"/>
              </w:rPr>
              <w:t>1</w:t>
            </w:r>
          </w:p>
        </w:tc>
        <w:tc>
          <w:tcPr>
            <w:tcW w:w="1680" w:type="dxa"/>
            <w:vMerge w:val="restart"/>
            <w:tcMar>
              <w:top w:w="60" w:type="dxa"/>
              <w:left w:w="120" w:type="dxa"/>
              <w:bottom w:w="30" w:type="dxa"/>
              <w:right w:w="120" w:type="dxa"/>
            </w:tcMar>
            <w:vAlign w:val="center"/>
          </w:tcPr>
          <w:p w14:paraId="727EFA4A">
            <w:pPr>
              <w:spacing w:before="0" w:after="0" w:line="240" w:lineRule="auto"/>
              <w:jc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sz w:val="22"/>
                <w:highlight w:val="none"/>
              </w:rPr>
              <w:t>通用大模型推理 Token</w:t>
            </w:r>
          </w:p>
        </w:tc>
        <w:tc>
          <w:tcPr>
            <w:tcW w:w="1460" w:type="dxa"/>
            <w:tcMar>
              <w:top w:w="60" w:type="dxa"/>
              <w:left w:w="120" w:type="dxa"/>
              <w:bottom w:w="30" w:type="dxa"/>
              <w:right w:w="120" w:type="dxa"/>
            </w:tcMar>
            <w:vAlign w:val="center"/>
          </w:tcPr>
          <w:p w14:paraId="6F140D8F">
            <w:pPr>
              <w:spacing w:before="0" w:after="0" w:line="240" w:lineRule="auto"/>
              <w:jc w:val="left"/>
              <w:rPr>
                <w:rFonts w:hint="eastAsia" w:asciiTheme="majorEastAsia" w:hAnsiTheme="majorEastAsia" w:eastAsiaTheme="majorEastAsia" w:cstheme="majorEastAsia"/>
                <w:sz w:val="22"/>
                <w:highlight w:val="none"/>
              </w:rPr>
            </w:pPr>
            <w:r>
              <w:rPr>
                <w:rFonts w:hint="eastAsia" w:asciiTheme="majorEastAsia" w:hAnsiTheme="majorEastAsia" w:eastAsiaTheme="majorEastAsia" w:cstheme="majorEastAsia"/>
                <w:sz w:val="22"/>
                <w:highlight w:val="none"/>
              </w:rPr>
              <w:t>例：</w:t>
            </w:r>
          </w:p>
          <w:p w14:paraId="7C18A7D2">
            <w:pPr>
              <w:spacing w:before="0" w:after="0" w:line="240" w:lineRule="auto"/>
              <w:jc w:val="left"/>
              <w:rPr>
                <w:rFonts w:hint="eastAsia" w:asciiTheme="majorEastAsia" w:hAnsiTheme="majorEastAsia" w:eastAsiaTheme="majorEastAsia" w:cstheme="majorEastAsia"/>
                <w:sz w:val="22"/>
                <w:highlight w:val="none"/>
              </w:rPr>
            </w:pPr>
            <w:r>
              <w:rPr>
                <w:rFonts w:hint="eastAsia" w:asciiTheme="majorEastAsia" w:hAnsiTheme="majorEastAsia" w:eastAsiaTheme="majorEastAsia" w:cstheme="majorEastAsia"/>
                <w:sz w:val="22"/>
                <w:highlight w:val="none"/>
              </w:rPr>
              <w:t>1.豆包 Doubao Lite</w:t>
            </w:r>
          </w:p>
          <w:p w14:paraId="6CC7F68F">
            <w:pPr>
              <w:spacing w:before="0" w:after="0" w:line="240" w:lineRule="auto"/>
              <w:jc w:val="left"/>
              <w:rPr>
                <w:rFonts w:hint="eastAsia" w:asciiTheme="majorEastAsia" w:hAnsiTheme="majorEastAsia" w:eastAsiaTheme="majorEastAsia" w:cstheme="majorEastAsia"/>
                <w:sz w:val="22"/>
                <w:highlight w:val="none"/>
              </w:rPr>
            </w:pPr>
            <w:r>
              <w:rPr>
                <w:rFonts w:hint="eastAsia" w:asciiTheme="majorEastAsia" w:hAnsiTheme="majorEastAsia" w:eastAsiaTheme="majorEastAsia" w:cstheme="majorEastAsia"/>
                <w:sz w:val="22"/>
                <w:highlight w:val="none"/>
              </w:rPr>
              <w:t>2.豆包 Doubao Pro</w:t>
            </w:r>
          </w:p>
        </w:tc>
        <w:tc>
          <w:tcPr>
            <w:tcW w:w="2977" w:type="dxa"/>
            <w:tcMar>
              <w:top w:w="60" w:type="dxa"/>
              <w:left w:w="120" w:type="dxa"/>
              <w:bottom w:w="30" w:type="dxa"/>
              <w:right w:w="120" w:type="dxa"/>
            </w:tcMar>
            <w:vAlign w:val="center"/>
          </w:tcPr>
          <w:p w14:paraId="2F425941">
            <w:pPr>
              <w:spacing w:before="0" w:after="0" w:line="240" w:lineRule="auto"/>
              <w:jc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例：</w:t>
            </w:r>
          </w:p>
          <w:p w14:paraId="15AD18A8">
            <w:pPr>
              <w:spacing w:before="0" w:after="0" w:line="240" w:lineRule="auto"/>
              <w:jc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0-256K上下文 输入价格：2.43 元/M token</w:t>
            </w:r>
          </w:p>
          <w:p w14:paraId="5E75CFB9">
            <w:pPr>
              <w:spacing w:before="0" w:after="0" w:line="240" w:lineRule="auto"/>
              <w:jc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0-256K上下文 输出价格：14.58 元/M token</w:t>
            </w:r>
          </w:p>
        </w:tc>
        <w:tc>
          <w:tcPr>
            <w:tcW w:w="1320" w:type="dxa"/>
            <w:tcMar>
              <w:top w:w="60" w:type="dxa"/>
              <w:left w:w="120" w:type="dxa"/>
              <w:bottom w:w="30" w:type="dxa"/>
              <w:right w:w="120" w:type="dxa"/>
            </w:tcMar>
            <w:vAlign w:val="center"/>
          </w:tcPr>
          <w:p w14:paraId="1A88942F">
            <w:pPr>
              <w:spacing w:before="0" w:after="0" w:line="240" w:lineRule="auto"/>
              <w:ind w:firstLine="0" w:firstLineChars="0"/>
              <w:jc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t>例：10%</w:t>
            </w:r>
          </w:p>
        </w:tc>
        <w:tc>
          <w:tcPr>
            <w:tcW w:w="1140" w:type="dxa"/>
            <w:tcMar>
              <w:top w:w="60" w:type="dxa"/>
              <w:left w:w="120" w:type="dxa"/>
              <w:bottom w:w="30" w:type="dxa"/>
              <w:right w:w="120" w:type="dxa"/>
            </w:tcMar>
            <w:vAlign w:val="center"/>
          </w:tcPr>
          <w:p w14:paraId="462D6BDE">
            <w:pPr>
              <w:spacing w:before="0" w:after="0" w:line="240" w:lineRule="auto"/>
              <w:jc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sz w:val="22"/>
                <w:highlight w:val="none"/>
              </w:rPr>
              <w:t>支持高并发调用</w:t>
            </w:r>
          </w:p>
        </w:tc>
      </w:tr>
      <w:tr w14:paraId="3DCA7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43" w:type="dxa"/>
            <w:vMerge w:val="continue"/>
            <w:tcMar>
              <w:top w:w="60" w:type="dxa"/>
              <w:left w:w="120" w:type="dxa"/>
              <w:bottom w:w="30" w:type="dxa"/>
              <w:right w:w="120" w:type="dxa"/>
            </w:tcMar>
            <w:vAlign w:val="center"/>
          </w:tcPr>
          <w:p w14:paraId="63F073A0">
            <w:pPr>
              <w:spacing w:before="0" w:after="0" w:line="240" w:lineRule="auto"/>
              <w:jc w:val="center"/>
              <w:rPr>
                <w:rFonts w:hint="eastAsia" w:asciiTheme="majorEastAsia" w:hAnsiTheme="majorEastAsia" w:eastAsiaTheme="majorEastAsia" w:cstheme="majorEastAsia"/>
                <w:sz w:val="22"/>
                <w:highlight w:val="none"/>
              </w:rPr>
            </w:pPr>
          </w:p>
        </w:tc>
        <w:tc>
          <w:tcPr>
            <w:tcW w:w="1680" w:type="dxa"/>
            <w:vMerge w:val="continue"/>
            <w:tcMar>
              <w:top w:w="60" w:type="dxa"/>
              <w:left w:w="120" w:type="dxa"/>
              <w:bottom w:w="30" w:type="dxa"/>
              <w:right w:w="120" w:type="dxa"/>
            </w:tcMar>
            <w:vAlign w:val="center"/>
          </w:tcPr>
          <w:p w14:paraId="7E8FD988">
            <w:pPr>
              <w:spacing w:before="0" w:after="0" w:line="240" w:lineRule="auto"/>
              <w:jc w:val="center"/>
              <w:rPr>
                <w:rFonts w:hint="eastAsia" w:asciiTheme="majorEastAsia" w:hAnsiTheme="majorEastAsia" w:eastAsiaTheme="majorEastAsia" w:cstheme="majorEastAsia"/>
                <w:sz w:val="22"/>
                <w:highlight w:val="none"/>
              </w:rPr>
            </w:pPr>
          </w:p>
        </w:tc>
        <w:tc>
          <w:tcPr>
            <w:tcW w:w="1460" w:type="dxa"/>
            <w:tcMar>
              <w:top w:w="60" w:type="dxa"/>
              <w:left w:w="120" w:type="dxa"/>
              <w:bottom w:w="30" w:type="dxa"/>
              <w:right w:w="120" w:type="dxa"/>
            </w:tcMar>
            <w:vAlign w:val="center"/>
          </w:tcPr>
          <w:p w14:paraId="0C2DB039">
            <w:pPr>
              <w:spacing w:before="0" w:after="0" w:line="240" w:lineRule="auto"/>
              <w:jc w:val="left"/>
              <w:rPr>
                <w:rFonts w:hint="eastAsia" w:asciiTheme="majorEastAsia" w:hAnsiTheme="majorEastAsia" w:eastAsiaTheme="majorEastAsia" w:cstheme="majorEastAsia"/>
                <w:sz w:val="22"/>
                <w:highlight w:val="none"/>
              </w:rPr>
            </w:pPr>
            <w:r>
              <w:rPr>
                <w:rFonts w:hint="eastAsia" w:asciiTheme="majorEastAsia" w:hAnsiTheme="majorEastAsia" w:eastAsiaTheme="majorEastAsia" w:cstheme="majorEastAsia"/>
                <w:sz w:val="22"/>
                <w:highlight w:val="none"/>
              </w:rPr>
              <w:t>3.通义千问 Qwen3.5-Plus</w:t>
            </w:r>
          </w:p>
          <w:p w14:paraId="4B271E43">
            <w:pPr>
              <w:spacing w:before="0" w:after="0" w:line="240" w:lineRule="auto"/>
              <w:jc w:val="left"/>
              <w:rPr>
                <w:rFonts w:hint="eastAsia" w:asciiTheme="majorEastAsia" w:hAnsiTheme="majorEastAsia" w:eastAsiaTheme="majorEastAsia" w:cstheme="majorEastAsia"/>
                <w:sz w:val="22"/>
                <w:highlight w:val="none"/>
              </w:rPr>
            </w:pPr>
            <w:r>
              <w:rPr>
                <w:rFonts w:hint="eastAsia" w:asciiTheme="majorEastAsia" w:hAnsiTheme="majorEastAsia" w:eastAsiaTheme="majorEastAsia" w:cstheme="majorEastAsia"/>
                <w:sz w:val="22"/>
                <w:highlight w:val="none"/>
              </w:rPr>
              <w:t>4.通义千问 Qwen3.6-Max</w:t>
            </w:r>
          </w:p>
        </w:tc>
        <w:tc>
          <w:tcPr>
            <w:tcW w:w="2977" w:type="dxa"/>
            <w:tcMar>
              <w:top w:w="60" w:type="dxa"/>
              <w:left w:w="120" w:type="dxa"/>
              <w:bottom w:w="30" w:type="dxa"/>
              <w:right w:w="120" w:type="dxa"/>
            </w:tcMar>
            <w:vAlign w:val="center"/>
          </w:tcPr>
          <w:p w14:paraId="15F27D16">
            <w:pPr>
              <w:spacing w:before="0" w:after="0" w:line="240" w:lineRule="auto"/>
              <w:jc w:val="center"/>
              <w:rPr>
                <w:rFonts w:hint="eastAsia" w:asciiTheme="majorEastAsia" w:hAnsiTheme="majorEastAsia" w:eastAsiaTheme="majorEastAsia" w:cstheme="majorEastAsia"/>
                <w:highlight w:val="none"/>
              </w:rPr>
            </w:pPr>
          </w:p>
        </w:tc>
        <w:tc>
          <w:tcPr>
            <w:tcW w:w="1320" w:type="dxa"/>
            <w:tcMar>
              <w:top w:w="60" w:type="dxa"/>
              <w:left w:w="120" w:type="dxa"/>
              <w:bottom w:w="30" w:type="dxa"/>
              <w:right w:w="120" w:type="dxa"/>
            </w:tcMar>
            <w:vAlign w:val="center"/>
          </w:tcPr>
          <w:p w14:paraId="55B87516">
            <w:pPr>
              <w:spacing w:before="0" w:after="0" w:line="240" w:lineRule="auto"/>
              <w:jc w:val="center"/>
              <w:rPr>
                <w:rFonts w:hint="eastAsia" w:asciiTheme="majorEastAsia" w:hAnsiTheme="majorEastAsia" w:eastAsiaTheme="majorEastAsia" w:cstheme="majorEastAsia"/>
                <w:highlight w:val="none"/>
              </w:rPr>
            </w:pPr>
          </w:p>
        </w:tc>
        <w:tc>
          <w:tcPr>
            <w:tcW w:w="1140" w:type="dxa"/>
            <w:tcMar>
              <w:top w:w="60" w:type="dxa"/>
              <w:left w:w="120" w:type="dxa"/>
              <w:bottom w:w="30" w:type="dxa"/>
              <w:right w:w="120" w:type="dxa"/>
            </w:tcMar>
            <w:vAlign w:val="center"/>
          </w:tcPr>
          <w:p w14:paraId="0BE1D787">
            <w:pPr>
              <w:spacing w:before="0" w:after="0" w:line="240" w:lineRule="auto"/>
              <w:jc w:val="center"/>
              <w:rPr>
                <w:rFonts w:hint="eastAsia" w:asciiTheme="majorEastAsia" w:hAnsiTheme="majorEastAsia" w:eastAsiaTheme="majorEastAsia" w:cstheme="majorEastAsia"/>
                <w:sz w:val="22"/>
                <w:highlight w:val="none"/>
              </w:rPr>
            </w:pPr>
          </w:p>
        </w:tc>
      </w:tr>
      <w:tr w14:paraId="0DD2B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43" w:type="dxa"/>
            <w:vMerge w:val="continue"/>
            <w:tcMar>
              <w:top w:w="60" w:type="dxa"/>
              <w:left w:w="120" w:type="dxa"/>
              <w:bottom w:w="30" w:type="dxa"/>
              <w:right w:w="120" w:type="dxa"/>
            </w:tcMar>
            <w:vAlign w:val="center"/>
          </w:tcPr>
          <w:p w14:paraId="55817A92">
            <w:pPr>
              <w:spacing w:before="0" w:after="0" w:line="240" w:lineRule="auto"/>
              <w:jc w:val="center"/>
              <w:rPr>
                <w:rFonts w:hint="eastAsia" w:asciiTheme="majorEastAsia" w:hAnsiTheme="majorEastAsia" w:eastAsiaTheme="majorEastAsia" w:cstheme="majorEastAsia"/>
                <w:sz w:val="22"/>
                <w:highlight w:val="none"/>
              </w:rPr>
            </w:pPr>
          </w:p>
        </w:tc>
        <w:tc>
          <w:tcPr>
            <w:tcW w:w="1680" w:type="dxa"/>
            <w:vMerge w:val="continue"/>
            <w:tcMar>
              <w:top w:w="60" w:type="dxa"/>
              <w:left w:w="120" w:type="dxa"/>
              <w:bottom w:w="30" w:type="dxa"/>
              <w:right w:w="120" w:type="dxa"/>
            </w:tcMar>
            <w:vAlign w:val="center"/>
          </w:tcPr>
          <w:p w14:paraId="078D0C73">
            <w:pPr>
              <w:spacing w:before="0" w:after="0" w:line="240" w:lineRule="auto"/>
              <w:jc w:val="center"/>
              <w:rPr>
                <w:rFonts w:hint="eastAsia" w:asciiTheme="majorEastAsia" w:hAnsiTheme="majorEastAsia" w:eastAsiaTheme="majorEastAsia" w:cstheme="majorEastAsia"/>
                <w:sz w:val="22"/>
                <w:highlight w:val="none"/>
              </w:rPr>
            </w:pPr>
          </w:p>
        </w:tc>
        <w:tc>
          <w:tcPr>
            <w:tcW w:w="1460" w:type="dxa"/>
            <w:tcMar>
              <w:top w:w="60" w:type="dxa"/>
              <w:left w:w="120" w:type="dxa"/>
              <w:bottom w:w="30" w:type="dxa"/>
              <w:right w:w="120" w:type="dxa"/>
            </w:tcMar>
            <w:vAlign w:val="center"/>
          </w:tcPr>
          <w:p w14:paraId="2F20424F">
            <w:pPr>
              <w:spacing w:before="0" w:after="0" w:line="240" w:lineRule="auto"/>
              <w:jc w:val="left"/>
              <w:rPr>
                <w:rFonts w:hint="eastAsia" w:asciiTheme="majorEastAsia" w:hAnsiTheme="majorEastAsia" w:eastAsiaTheme="majorEastAsia" w:cstheme="majorEastAsia"/>
                <w:sz w:val="22"/>
                <w:highlight w:val="none"/>
              </w:rPr>
            </w:pPr>
            <w:r>
              <w:rPr>
                <w:rFonts w:hint="eastAsia" w:asciiTheme="majorEastAsia" w:hAnsiTheme="majorEastAsia" w:eastAsiaTheme="majorEastAsia" w:cstheme="majorEastAsia"/>
                <w:sz w:val="22"/>
                <w:highlight w:val="none"/>
              </w:rPr>
              <w:t>5.DeepSeek-V3</w:t>
            </w:r>
          </w:p>
        </w:tc>
        <w:tc>
          <w:tcPr>
            <w:tcW w:w="2977" w:type="dxa"/>
            <w:tcMar>
              <w:top w:w="60" w:type="dxa"/>
              <w:left w:w="120" w:type="dxa"/>
              <w:bottom w:w="30" w:type="dxa"/>
              <w:right w:w="120" w:type="dxa"/>
            </w:tcMar>
            <w:vAlign w:val="center"/>
          </w:tcPr>
          <w:p w14:paraId="1840173C">
            <w:pPr>
              <w:spacing w:before="0" w:after="0" w:line="240" w:lineRule="auto"/>
              <w:jc w:val="center"/>
              <w:rPr>
                <w:rFonts w:hint="eastAsia" w:asciiTheme="majorEastAsia" w:hAnsiTheme="majorEastAsia" w:eastAsiaTheme="majorEastAsia" w:cstheme="majorEastAsia"/>
                <w:highlight w:val="none"/>
              </w:rPr>
            </w:pPr>
          </w:p>
        </w:tc>
        <w:tc>
          <w:tcPr>
            <w:tcW w:w="1320" w:type="dxa"/>
            <w:tcMar>
              <w:top w:w="60" w:type="dxa"/>
              <w:left w:w="120" w:type="dxa"/>
              <w:bottom w:w="30" w:type="dxa"/>
              <w:right w:w="120" w:type="dxa"/>
            </w:tcMar>
            <w:vAlign w:val="center"/>
          </w:tcPr>
          <w:p w14:paraId="388505B4">
            <w:pPr>
              <w:spacing w:before="0" w:after="0" w:line="240" w:lineRule="auto"/>
              <w:jc w:val="center"/>
              <w:rPr>
                <w:rFonts w:hint="eastAsia" w:asciiTheme="majorEastAsia" w:hAnsiTheme="majorEastAsia" w:eastAsiaTheme="majorEastAsia" w:cstheme="majorEastAsia"/>
                <w:highlight w:val="none"/>
              </w:rPr>
            </w:pPr>
          </w:p>
        </w:tc>
        <w:tc>
          <w:tcPr>
            <w:tcW w:w="1140" w:type="dxa"/>
            <w:tcMar>
              <w:top w:w="60" w:type="dxa"/>
              <w:left w:w="120" w:type="dxa"/>
              <w:bottom w:w="30" w:type="dxa"/>
              <w:right w:w="120" w:type="dxa"/>
            </w:tcMar>
            <w:vAlign w:val="center"/>
          </w:tcPr>
          <w:p w14:paraId="3647E4F8">
            <w:pPr>
              <w:spacing w:before="0" w:after="0" w:line="240" w:lineRule="auto"/>
              <w:jc w:val="center"/>
              <w:rPr>
                <w:rFonts w:hint="eastAsia" w:asciiTheme="majorEastAsia" w:hAnsiTheme="majorEastAsia" w:eastAsiaTheme="majorEastAsia" w:cstheme="majorEastAsia"/>
                <w:sz w:val="22"/>
                <w:highlight w:val="none"/>
              </w:rPr>
            </w:pPr>
          </w:p>
        </w:tc>
      </w:tr>
      <w:tr w14:paraId="3DBD1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43" w:type="dxa"/>
            <w:vMerge w:val="continue"/>
            <w:tcMar>
              <w:top w:w="60" w:type="dxa"/>
              <w:left w:w="120" w:type="dxa"/>
              <w:bottom w:w="30" w:type="dxa"/>
              <w:right w:w="120" w:type="dxa"/>
            </w:tcMar>
            <w:vAlign w:val="center"/>
          </w:tcPr>
          <w:p w14:paraId="04ECB2A2">
            <w:pPr>
              <w:spacing w:before="0" w:after="0" w:line="240" w:lineRule="auto"/>
              <w:jc w:val="center"/>
              <w:rPr>
                <w:rFonts w:hint="eastAsia" w:asciiTheme="majorEastAsia" w:hAnsiTheme="majorEastAsia" w:eastAsiaTheme="majorEastAsia" w:cstheme="majorEastAsia"/>
                <w:sz w:val="22"/>
                <w:highlight w:val="none"/>
              </w:rPr>
            </w:pPr>
          </w:p>
        </w:tc>
        <w:tc>
          <w:tcPr>
            <w:tcW w:w="1680" w:type="dxa"/>
            <w:vMerge w:val="continue"/>
            <w:tcMar>
              <w:top w:w="60" w:type="dxa"/>
              <w:left w:w="120" w:type="dxa"/>
              <w:bottom w:w="30" w:type="dxa"/>
              <w:right w:w="120" w:type="dxa"/>
            </w:tcMar>
            <w:vAlign w:val="center"/>
          </w:tcPr>
          <w:p w14:paraId="3360B989">
            <w:pPr>
              <w:spacing w:before="0" w:after="0" w:line="240" w:lineRule="auto"/>
              <w:jc w:val="center"/>
              <w:rPr>
                <w:rFonts w:hint="eastAsia" w:asciiTheme="majorEastAsia" w:hAnsiTheme="majorEastAsia" w:eastAsiaTheme="majorEastAsia" w:cstheme="majorEastAsia"/>
                <w:sz w:val="22"/>
                <w:highlight w:val="none"/>
              </w:rPr>
            </w:pPr>
          </w:p>
        </w:tc>
        <w:tc>
          <w:tcPr>
            <w:tcW w:w="1460" w:type="dxa"/>
            <w:tcMar>
              <w:top w:w="60" w:type="dxa"/>
              <w:left w:w="120" w:type="dxa"/>
              <w:bottom w:w="30" w:type="dxa"/>
              <w:right w:w="120" w:type="dxa"/>
            </w:tcMar>
            <w:vAlign w:val="center"/>
          </w:tcPr>
          <w:p w14:paraId="122DAA49">
            <w:pPr>
              <w:spacing w:before="0" w:after="0" w:line="240" w:lineRule="auto"/>
              <w:jc w:val="left"/>
              <w:rPr>
                <w:rFonts w:hint="eastAsia" w:asciiTheme="majorEastAsia" w:hAnsiTheme="majorEastAsia" w:eastAsiaTheme="majorEastAsia" w:cstheme="majorEastAsia"/>
                <w:sz w:val="22"/>
                <w:highlight w:val="none"/>
              </w:rPr>
            </w:pPr>
            <w:r>
              <w:rPr>
                <w:rFonts w:hint="eastAsia" w:asciiTheme="majorEastAsia" w:hAnsiTheme="majorEastAsia" w:eastAsiaTheme="majorEastAsia" w:cstheme="majorEastAsia"/>
                <w:sz w:val="22"/>
                <w:highlight w:val="none"/>
              </w:rPr>
              <w:t>6. Kimi K1.5</w:t>
            </w:r>
          </w:p>
        </w:tc>
        <w:tc>
          <w:tcPr>
            <w:tcW w:w="2977" w:type="dxa"/>
            <w:tcMar>
              <w:top w:w="60" w:type="dxa"/>
              <w:left w:w="120" w:type="dxa"/>
              <w:bottom w:w="30" w:type="dxa"/>
              <w:right w:w="120" w:type="dxa"/>
            </w:tcMar>
            <w:vAlign w:val="center"/>
          </w:tcPr>
          <w:p w14:paraId="3979D603">
            <w:pPr>
              <w:spacing w:before="0" w:after="0" w:line="240" w:lineRule="auto"/>
              <w:jc w:val="center"/>
              <w:rPr>
                <w:rFonts w:hint="eastAsia" w:asciiTheme="majorEastAsia" w:hAnsiTheme="majorEastAsia" w:eastAsiaTheme="majorEastAsia" w:cstheme="majorEastAsia"/>
                <w:highlight w:val="none"/>
              </w:rPr>
            </w:pPr>
          </w:p>
        </w:tc>
        <w:tc>
          <w:tcPr>
            <w:tcW w:w="1320" w:type="dxa"/>
            <w:tcMar>
              <w:top w:w="60" w:type="dxa"/>
              <w:left w:w="120" w:type="dxa"/>
              <w:bottom w:w="30" w:type="dxa"/>
              <w:right w:w="120" w:type="dxa"/>
            </w:tcMar>
            <w:vAlign w:val="center"/>
          </w:tcPr>
          <w:p w14:paraId="49E5C863">
            <w:pPr>
              <w:spacing w:before="0" w:after="0" w:line="240" w:lineRule="auto"/>
              <w:jc w:val="center"/>
              <w:rPr>
                <w:rFonts w:hint="eastAsia" w:asciiTheme="majorEastAsia" w:hAnsiTheme="majorEastAsia" w:eastAsiaTheme="majorEastAsia" w:cstheme="majorEastAsia"/>
                <w:highlight w:val="none"/>
              </w:rPr>
            </w:pPr>
          </w:p>
        </w:tc>
        <w:tc>
          <w:tcPr>
            <w:tcW w:w="1140" w:type="dxa"/>
            <w:tcMar>
              <w:top w:w="60" w:type="dxa"/>
              <w:left w:w="120" w:type="dxa"/>
              <w:bottom w:w="30" w:type="dxa"/>
              <w:right w:w="120" w:type="dxa"/>
            </w:tcMar>
            <w:vAlign w:val="center"/>
          </w:tcPr>
          <w:p w14:paraId="68F10191">
            <w:pPr>
              <w:spacing w:before="0" w:after="0" w:line="240" w:lineRule="auto"/>
              <w:jc w:val="center"/>
              <w:rPr>
                <w:rFonts w:hint="eastAsia" w:asciiTheme="majorEastAsia" w:hAnsiTheme="majorEastAsia" w:eastAsiaTheme="majorEastAsia" w:cstheme="majorEastAsia"/>
                <w:sz w:val="22"/>
                <w:highlight w:val="none"/>
              </w:rPr>
            </w:pPr>
          </w:p>
        </w:tc>
      </w:tr>
      <w:tr w14:paraId="0C276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43" w:type="dxa"/>
            <w:vMerge w:val="continue"/>
            <w:tcMar>
              <w:top w:w="60" w:type="dxa"/>
              <w:left w:w="120" w:type="dxa"/>
              <w:bottom w:w="30" w:type="dxa"/>
              <w:right w:w="120" w:type="dxa"/>
            </w:tcMar>
            <w:vAlign w:val="center"/>
          </w:tcPr>
          <w:p w14:paraId="5411FC51">
            <w:pPr>
              <w:spacing w:before="0" w:after="0" w:line="240" w:lineRule="auto"/>
              <w:jc w:val="center"/>
              <w:rPr>
                <w:rFonts w:hint="eastAsia" w:asciiTheme="majorEastAsia" w:hAnsiTheme="majorEastAsia" w:eastAsiaTheme="majorEastAsia" w:cstheme="majorEastAsia"/>
                <w:sz w:val="22"/>
                <w:highlight w:val="none"/>
              </w:rPr>
            </w:pPr>
          </w:p>
        </w:tc>
        <w:tc>
          <w:tcPr>
            <w:tcW w:w="1680" w:type="dxa"/>
            <w:vMerge w:val="continue"/>
            <w:tcMar>
              <w:top w:w="60" w:type="dxa"/>
              <w:left w:w="120" w:type="dxa"/>
              <w:bottom w:w="30" w:type="dxa"/>
              <w:right w:w="120" w:type="dxa"/>
            </w:tcMar>
            <w:vAlign w:val="center"/>
          </w:tcPr>
          <w:p w14:paraId="0618ADED">
            <w:pPr>
              <w:spacing w:before="0" w:after="0" w:line="240" w:lineRule="auto"/>
              <w:jc w:val="center"/>
              <w:rPr>
                <w:rFonts w:hint="eastAsia" w:asciiTheme="majorEastAsia" w:hAnsiTheme="majorEastAsia" w:eastAsiaTheme="majorEastAsia" w:cstheme="majorEastAsia"/>
                <w:sz w:val="22"/>
                <w:highlight w:val="none"/>
              </w:rPr>
            </w:pPr>
          </w:p>
        </w:tc>
        <w:tc>
          <w:tcPr>
            <w:tcW w:w="1460" w:type="dxa"/>
            <w:tcMar>
              <w:top w:w="60" w:type="dxa"/>
              <w:left w:w="120" w:type="dxa"/>
              <w:bottom w:w="30" w:type="dxa"/>
              <w:right w:w="120" w:type="dxa"/>
            </w:tcMar>
            <w:vAlign w:val="center"/>
          </w:tcPr>
          <w:p w14:paraId="23BB0650">
            <w:pPr>
              <w:spacing w:before="0" w:after="0" w:line="240" w:lineRule="auto"/>
              <w:jc w:val="left"/>
              <w:rPr>
                <w:rFonts w:hint="eastAsia" w:asciiTheme="majorEastAsia" w:hAnsiTheme="majorEastAsia" w:eastAsiaTheme="majorEastAsia" w:cstheme="majorEastAsia"/>
                <w:sz w:val="22"/>
                <w:highlight w:val="none"/>
              </w:rPr>
            </w:pPr>
            <w:r>
              <w:rPr>
                <w:rFonts w:hint="eastAsia" w:asciiTheme="majorEastAsia" w:hAnsiTheme="majorEastAsia" w:eastAsiaTheme="majorEastAsia" w:cstheme="majorEastAsia"/>
                <w:sz w:val="22"/>
                <w:highlight w:val="none"/>
              </w:rPr>
              <w:t>......</w:t>
            </w:r>
          </w:p>
        </w:tc>
        <w:tc>
          <w:tcPr>
            <w:tcW w:w="2977" w:type="dxa"/>
            <w:tcMar>
              <w:top w:w="60" w:type="dxa"/>
              <w:left w:w="120" w:type="dxa"/>
              <w:bottom w:w="30" w:type="dxa"/>
              <w:right w:w="120" w:type="dxa"/>
            </w:tcMar>
            <w:vAlign w:val="center"/>
          </w:tcPr>
          <w:p w14:paraId="510384A3">
            <w:pPr>
              <w:spacing w:before="0" w:after="0" w:line="240" w:lineRule="auto"/>
              <w:jc w:val="center"/>
              <w:rPr>
                <w:rFonts w:hint="eastAsia" w:asciiTheme="majorEastAsia" w:hAnsiTheme="majorEastAsia" w:eastAsiaTheme="majorEastAsia" w:cstheme="majorEastAsia"/>
                <w:highlight w:val="none"/>
              </w:rPr>
            </w:pPr>
          </w:p>
        </w:tc>
        <w:tc>
          <w:tcPr>
            <w:tcW w:w="1320" w:type="dxa"/>
            <w:tcMar>
              <w:top w:w="60" w:type="dxa"/>
              <w:left w:w="120" w:type="dxa"/>
              <w:bottom w:w="30" w:type="dxa"/>
              <w:right w:w="120" w:type="dxa"/>
            </w:tcMar>
            <w:vAlign w:val="center"/>
          </w:tcPr>
          <w:p w14:paraId="253AC46F">
            <w:pPr>
              <w:spacing w:before="0" w:after="0" w:line="240" w:lineRule="auto"/>
              <w:jc w:val="center"/>
              <w:rPr>
                <w:rFonts w:hint="eastAsia" w:asciiTheme="majorEastAsia" w:hAnsiTheme="majorEastAsia" w:eastAsiaTheme="majorEastAsia" w:cstheme="majorEastAsia"/>
                <w:highlight w:val="none"/>
              </w:rPr>
            </w:pPr>
          </w:p>
        </w:tc>
        <w:tc>
          <w:tcPr>
            <w:tcW w:w="1140" w:type="dxa"/>
            <w:tcMar>
              <w:top w:w="60" w:type="dxa"/>
              <w:left w:w="120" w:type="dxa"/>
              <w:bottom w:w="30" w:type="dxa"/>
              <w:right w:w="120" w:type="dxa"/>
            </w:tcMar>
            <w:vAlign w:val="center"/>
          </w:tcPr>
          <w:p w14:paraId="36B1ACA5">
            <w:pPr>
              <w:spacing w:before="0" w:after="0" w:line="240" w:lineRule="auto"/>
              <w:jc w:val="center"/>
              <w:rPr>
                <w:rFonts w:hint="eastAsia" w:asciiTheme="majorEastAsia" w:hAnsiTheme="majorEastAsia" w:eastAsiaTheme="majorEastAsia" w:cstheme="majorEastAsia"/>
                <w:sz w:val="22"/>
                <w:highlight w:val="none"/>
              </w:rPr>
            </w:pPr>
          </w:p>
        </w:tc>
      </w:tr>
      <w:tr w14:paraId="78AD1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43" w:type="dxa"/>
            <w:vMerge w:val="restart"/>
            <w:tcMar>
              <w:top w:w="60" w:type="dxa"/>
              <w:left w:w="120" w:type="dxa"/>
              <w:bottom w:w="30" w:type="dxa"/>
              <w:right w:w="120" w:type="dxa"/>
            </w:tcMar>
            <w:vAlign w:val="center"/>
          </w:tcPr>
          <w:p w14:paraId="0FB5C004">
            <w:pPr>
              <w:spacing w:before="0" w:after="0" w:line="240" w:lineRule="auto"/>
              <w:jc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sz w:val="22"/>
                <w:highlight w:val="none"/>
              </w:rPr>
              <w:t>2</w:t>
            </w:r>
          </w:p>
        </w:tc>
        <w:tc>
          <w:tcPr>
            <w:tcW w:w="1680" w:type="dxa"/>
            <w:vMerge w:val="restart"/>
            <w:tcMar>
              <w:top w:w="60" w:type="dxa"/>
              <w:left w:w="120" w:type="dxa"/>
              <w:bottom w:w="30" w:type="dxa"/>
              <w:right w:w="120" w:type="dxa"/>
            </w:tcMar>
            <w:vAlign w:val="center"/>
          </w:tcPr>
          <w:p w14:paraId="376B65EE">
            <w:pPr>
              <w:spacing w:before="0" w:after="0" w:line="240" w:lineRule="auto"/>
              <w:jc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sz w:val="22"/>
                <w:highlight w:val="none"/>
              </w:rPr>
              <w:t>行业模型推理/微调 Token</w:t>
            </w:r>
          </w:p>
        </w:tc>
        <w:tc>
          <w:tcPr>
            <w:tcW w:w="1460" w:type="dxa"/>
            <w:tcMar>
              <w:top w:w="60" w:type="dxa"/>
              <w:left w:w="120" w:type="dxa"/>
              <w:bottom w:w="30" w:type="dxa"/>
              <w:right w:w="120" w:type="dxa"/>
            </w:tcMar>
            <w:vAlign w:val="center"/>
          </w:tcPr>
          <w:p w14:paraId="50AA9EEA">
            <w:pPr>
              <w:spacing w:before="0" w:after="0" w:line="240" w:lineRule="auto"/>
              <w:jc w:val="left"/>
              <w:rPr>
                <w:rFonts w:hint="eastAsia" w:asciiTheme="majorEastAsia" w:hAnsiTheme="majorEastAsia" w:eastAsiaTheme="majorEastAsia" w:cstheme="majorEastAsia"/>
                <w:sz w:val="22"/>
                <w:highlight w:val="none"/>
              </w:rPr>
            </w:pPr>
            <w:r>
              <w:rPr>
                <w:rFonts w:hint="eastAsia" w:asciiTheme="majorEastAsia" w:hAnsiTheme="majorEastAsia" w:eastAsiaTheme="majorEastAsia" w:cstheme="majorEastAsia"/>
                <w:sz w:val="22"/>
                <w:szCs w:val="22"/>
                <w:highlight w:val="none"/>
              </w:rPr>
              <w:t>Seedance 2.0</w:t>
            </w:r>
          </w:p>
        </w:tc>
        <w:tc>
          <w:tcPr>
            <w:tcW w:w="2977" w:type="dxa"/>
            <w:tcMar>
              <w:top w:w="60" w:type="dxa"/>
              <w:left w:w="120" w:type="dxa"/>
              <w:bottom w:w="30" w:type="dxa"/>
              <w:right w:w="120" w:type="dxa"/>
            </w:tcMar>
            <w:vAlign w:val="center"/>
          </w:tcPr>
          <w:p w14:paraId="3000C699">
            <w:pPr>
              <w:spacing w:before="0" w:after="0" w:line="240" w:lineRule="auto"/>
              <w:jc w:val="center"/>
              <w:rPr>
                <w:rFonts w:hint="eastAsia" w:asciiTheme="majorEastAsia" w:hAnsiTheme="majorEastAsia" w:eastAsiaTheme="majorEastAsia" w:cstheme="majorEastAsia"/>
                <w:highlight w:val="none"/>
              </w:rPr>
            </w:pPr>
          </w:p>
        </w:tc>
        <w:tc>
          <w:tcPr>
            <w:tcW w:w="1320" w:type="dxa"/>
            <w:tcMar>
              <w:top w:w="60" w:type="dxa"/>
              <w:left w:w="120" w:type="dxa"/>
              <w:bottom w:w="30" w:type="dxa"/>
              <w:right w:w="120" w:type="dxa"/>
            </w:tcMar>
            <w:vAlign w:val="center"/>
          </w:tcPr>
          <w:p w14:paraId="6FBFD148">
            <w:pPr>
              <w:spacing w:before="0" w:after="0" w:line="240" w:lineRule="auto"/>
              <w:jc w:val="center"/>
              <w:rPr>
                <w:rFonts w:hint="eastAsia" w:asciiTheme="majorEastAsia" w:hAnsiTheme="majorEastAsia" w:eastAsiaTheme="majorEastAsia" w:cstheme="majorEastAsia"/>
                <w:highlight w:val="none"/>
              </w:rPr>
            </w:pPr>
          </w:p>
        </w:tc>
        <w:tc>
          <w:tcPr>
            <w:tcW w:w="1140" w:type="dxa"/>
            <w:tcMar>
              <w:top w:w="60" w:type="dxa"/>
              <w:left w:w="120" w:type="dxa"/>
              <w:bottom w:w="30" w:type="dxa"/>
              <w:right w:w="120" w:type="dxa"/>
            </w:tcMar>
            <w:vAlign w:val="center"/>
          </w:tcPr>
          <w:p w14:paraId="258B9576">
            <w:pPr>
              <w:spacing w:before="0" w:after="0" w:line="240" w:lineRule="auto"/>
              <w:jc w:val="center"/>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sz w:val="22"/>
                <w:highlight w:val="none"/>
              </w:rPr>
              <w:t>适配政企、科研定制场景</w:t>
            </w:r>
          </w:p>
        </w:tc>
      </w:tr>
      <w:tr w14:paraId="24868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43" w:type="dxa"/>
            <w:vMerge w:val="continue"/>
            <w:tcMar>
              <w:top w:w="60" w:type="dxa"/>
              <w:left w:w="120" w:type="dxa"/>
              <w:bottom w:w="30" w:type="dxa"/>
              <w:right w:w="120" w:type="dxa"/>
            </w:tcMar>
            <w:vAlign w:val="center"/>
          </w:tcPr>
          <w:p w14:paraId="3E4148CD">
            <w:pPr>
              <w:spacing w:before="0" w:after="0" w:line="240" w:lineRule="auto"/>
              <w:jc w:val="center"/>
              <w:rPr>
                <w:rFonts w:hint="eastAsia" w:asciiTheme="majorEastAsia" w:hAnsiTheme="majorEastAsia" w:eastAsiaTheme="majorEastAsia" w:cstheme="majorEastAsia"/>
                <w:sz w:val="22"/>
                <w:highlight w:val="none"/>
              </w:rPr>
            </w:pPr>
          </w:p>
        </w:tc>
        <w:tc>
          <w:tcPr>
            <w:tcW w:w="1680" w:type="dxa"/>
            <w:vMerge w:val="continue"/>
            <w:tcMar>
              <w:top w:w="60" w:type="dxa"/>
              <w:left w:w="120" w:type="dxa"/>
              <w:bottom w:w="30" w:type="dxa"/>
              <w:right w:w="120" w:type="dxa"/>
            </w:tcMar>
            <w:vAlign w:val="center"/>
          </w:tcPr>
          <w:p w14:paraId="5731E3B1">
            <w:pPr>
              <w:spacing w:before="0" w:after="0" w:line="240" w:lineRule="auto"/>
              <w:jc w:val="center"/>
              <w:rPr>
                <w:rFonts w:hint="eastAsia" w:asciiTheme="majorEastAsia" w:hAnsiTheme="majorEastAsia" w:eastAsiaTheme="majorEastAsia" w:cstheme="majorEastAsia"/>
                <w:sz w:val="22"/>
                <w:highlight w:val="none"/>
              </w:rPr>
            </w:pPr>
          </w:p>
        </w:tc>
        <w:tc>
          <w:tcPr>
            <w:tcW w:w="1460" w:type="dxa"/>
            <w:tcMar>
              <w:top w:w="60" w:type="dxa"/>
              <w:left w:w="120" w:type="dxa"/>
              <w:bottom w:w="30" w:type="dxa"/>
              <w:right w:w="120" w:type="dxa"/>
            </w:tcMar>
            <w:vAlign w:val="center"/>
          </w:tcPr>
          <w:p w14:paraId="57B87C9D">
            <w:pPr>
              <w:spacing w:before="0" w:after="0" w:line="240" w:lineRule="auto"/>
              <w:jc w:val="left"/>
              <w:rPr>
                <w:rFonts w:hint="eastAsia" w:asciiTheme="majorEastAsia" w:hAnsiTheme="majorEastAsia" w:eastAsiaTheme="majorEastAsia" w:cstheme="majorEastAsia"/>
                <w:sz w:val="22"/>
                <w:highlight w:val="none"/>
              </w:rPr>
            </w:pPr>
            <w:r>
              <w:rPr>
                <w:rFonts w:hint="eastAsia" w:asciiTheme="majorEastAsia" w:hAnsiTheme="majorEastAsia" w:eastAsiaTheme="majorEastAsia" w:cstheme="majorEastAsia"/>
                <w:sz w:val="22"/>
                <w:highlight w:val="none"/>
              </w:rPr>
              <w:t>......</w:t>
            </w:r>
          </w:p>
        </w:tc>
        <w:tc>
          <w:tcPr>
            <w:tcW w:w="2977" w:type="dxa"/>
            <w:tcMar>
              <w:top w:w="60" w:type="dxa"/>
              <w:left w:w="120" w:type="dxa"/>
              <w:bottom w:w="30" w:type="dxa"/>
              <w:right w:w="120" w:type="dxa"/>
            </w:tcMar>
            <w:vAlign w:val="center"/>
          </w:tcPr>
          <w:p w14:paraId="4BCC4DBD">
            <w:pPr>
              <w:spacing w:before="0" w:after="0" w:line="240" w:lineRule="auto"/>
              <w:jc w:val="center"/>
              <w:rPr>
                <w:rFonts w:hint="eastAsia" w:asciiTheme="majorEastAsia" w:hAnsiTheme="majorEastAsia" w:eastAsiaTheme="majorEastAsia" w:cstheme="majorEastAsia"/>
                <w:highlight w:val="none"/>
              </w:rPr>
            </w:pPr>
          </w:p>
        </w:tc>
        <w:tc>
          <w:tcPr>
            <w:tcW w:w="1320" w:type="dxa"/>
            <w:tcMar>
              <w:top w:w="60" w:type="dxa"/>
              <w:left w:w="120" w:type="dxa"/>
              <w:bottom w:w="30" w:type="dxa"/>
              <w:right w:w="120" w:type="dxa"/>
            </w:tcMar>
            <w:vAlign w:val="center"/>
          </w:tcPr>
          <w:p w14:paraId="2D0F74E8">
            <w:pPr>
              <w:spacing w:before="0" w:after="0" w:line="240" w:lineRule="auto"/>
              <w:jc w:val="center"/>
              <w:rPr>
                <w:rFonts w:hint="eastAsia" w:asciiTheme="majorEastAsia" w:hAnsiTheme="majorEastAsia" w:eastAsiaTheme="majorEastAsia" w:cstheme="majorEastAsia"/>
                <w:highlight w:val="none"/>
              </w:rPr>
            </w:pPr>
          </w:p>
        </w:tc>
        <w:tc>
          <w:tcPr>
            <w:tcW w:w="1140" w:type="dxa"/>
            <w:tcMar>
              <w:top w:w="60" w:type="dxa"/>
              <w:left w:w="120" w:type="dxa"/>
              <w:bottom w:w="30" w:type="dxa"/>
              <w:right w:w="120" w:type="dxa"/>
            </w:tcMar>
            <w:vAlign w:val="center"/>
          </w:tcPr>
          <w:p w14:paraId="58505A0A">
            <w:pPr>
              <w:spacing w:before="0" w:after="0" w:line="240" w:lineRule="auto"/>
              <w:jc w:val="center"/>
              <w:rPr>
                <w:rFonts w:hint="eastAsia" w:asciiTheme="majorEastAsia" w:hAnsiTheme="majorEastAsia" w:eastAsiaTheme="majorEastAsia" w:cstheme="majorEastAsia"/>
                <w:sz w:val="22"/>
                <w:highlight w:val="none"/>
              </w:rPr>
            </w:pPr>
          </w:p>
        </w:tc>
      </w:tr>
    </w:tbl>
    <w:p w14:paraId="7F06CD49">
      <w:pPr>
        <w:spacing w:before="120" w:after="120" w:line="288" w:lineRule="auto"/>
        <w:ind w:left="479" w:leftChars="228"/>
        <w:jc w:val="left"/>
        <w:rPr>
          <w:rFonts w:hint="eastAsia" w:asciiTheme="majorEastAsia" w:hAnsiTheme="majorEastAsia" w:eastAsiaTheme="majorEastAsia" w:cstheme="majorEastAsia"/>
          <w:b/>
          <w:sz w:val="24"/>
          <w:szCs w:val="24"/>
          <w:highlight w:val="none"/>
        </w:rPr>
      </w:pPr>
      <w:r>
        <w:rPr>
          <w:rFonts w:hint="eastAsia" w:asciiTheme="majorEastAsia" w:hAnsiTheme="majorEastAsia" w:eastAsiaTheme="majorEastAsia" w:cstheme="majorEastAsia"/>
          <w:b/>
          <w:sz w:val="24"/>
          <w:szCs w:val="24"/>
          <w:highlight w:val="none"/>
        </w:rPr>
        <w:t>(</w:t>
      </w:r>
      <w:r>
        <w:rPr>
          <w:rFonts w:hint="eastAsia" w:asciiTheme="majorEastAsia" w:hAnsiTheme="majorEastAsia" w:eastAsiaTheme="majorEastAsia" w:cstheme="majorEastAsia"/>
          <w:sz w:val="24"/>
          <w:szCs w:val="24"/>
          <w:highlight w:val="none"/>
        </w:rPr>
        <w:t>备注：可结合实际业务内容对表格行数量进行删减或增加</w:t>
      </w:r>
      <w:r>
        <w:rPr>
          <w:rFonts w:hint="eastAsia" w:asciiTheme="majorEastAsia" w:hAnsiTheme="majorEastAsia" w:eastAsiaTheme="majorEastAsia" w:cstheme="majorEastAsia"/>
          <w:b/>
          <w:sz w:val="24"/>
          <w:szCs w:val="24"/>
          <w:highlight w:val="none"/>
        </w:rPr>
        <w:t>)</w:t>
      </w:r>
    </w:p>
    <w:p w14:paraId="11E5B559">
      <w:pPr>
        <w:spacing w:before="120" w:after="120" w:line="288" w:lineRule="auto"/>
        <w:ind w:left="481" w:leftChars="229"/>
        <w:jc w:val="left"/>
        <w:rPr>
          <w:rFonts w:hint="eastAsia" w:asciiTheme="majorEastAsia" w:hAnsiTheme="majorEastAsia" w:eastAsiaTheme="majorEastAsia" w:cstheme="majorEastAsia"/>
          <w:b/>
          <w:sz w:val="28"/>
          <w:szCs w:val="28"/>
          <w:highlight w:val="none"/>
          <w:lang w:eastAsia="zh-CN"/>
        </w:rPr>
      </w:pPr>
      <w:r>
        <w:rPr>
          <w:rFonts w:hint="eastAsia" w:asciiTheme="majorEastAsia" w:hAnsiTheme="majorEastAsia" w:eastAsiaTheme="majorEastAsia" w:cstheme="majorEastAsia"/>
          <w:b/>
          <w:sz w:val="28"/>
          <w:szCs w:val="28"/>
          <w:highlight w:val="none"/>
          <w:lang w:eastAsia="zh-CN"/>
        </w:rPr>
        <w:t>AI Token资源服务 报价承诺</w:t>
      </w:r>
    </w:p>
    <w:p w14:paraId="01D61A8A">
      <w:pPr>
        <w:ind w:firstLine="480" w:firstLineChars="200"/>
        <w:jc w:val="left"/>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本单位已充分理解本次入围报价、预充值 + 月度对账等全部规则，本表报价真实有效，无隐形收费</w:t>
      </w:r>
      <w:bookmarkStart w:id="151" w:name="OLE_LINK1"/>
      <w:r>
        <w:rPr>
          <w:rFonts w:hint="eastAsia" w:asciiTheme="majorEastAsia" w:hAnsiTheme="majorEastAsia" w:eastAsiaTheme="majorEastAsia" w:cstheme="majorEastAsia"/>
          <w:sz w:val="24"/>
          <w:szCs w:val="24"/>
          <w:highlight w:val="none"/>
        </w:rPr>
        <w:t>；</w:t>
      </w:r>
      <w:bookmarkEnd w:id="151"/>
      <w:r>
        <w:rPr>
          <w:rFonts w:hint="eastAsia" w:asciiTheme="majorEastAsia" w:hAnsiTheme="majorEastAsia" w:eastAsiaTheme="majorEastAsia" w:cstheme="majorEastAsia"/>
          <w:sz w:val="24"/>
          <w:szCs w:val="24"/>
          <w:highlight w:val="none"/>
        </w:rPr>
        <w:t>保证接口高可用、调用数据统计精准，自愿接受采购人价格复核、履约考核及入围库动态管理。</w:t>
      </w:r>
    </w:p>
    <w:p w14:paraId="1A03C490">
      <w:pPr>
        <w:spacing w:before="120" w:after="120" w:line="288" w:lineRule="auto"/>
        <w:ind w:left="479" w:leftChars="228"/>
        <w:jc w:val="left"/>
        <w:rPr>
          <w:rFonts w:hint="eastAsia" w:asciiTheme="majorEastAsia" w:hAnsiTheme="majorEastAsia" w:eastAsiaTheme="majorEastAsia" w:cstheme="majorEastAsia"/>
          <w:b/>
          <w:bCs/>
          <w:sz w:val="24"/>
          <w:szCs w:val="24"/>
          <w:highlight w:val="none"/>
        </w:rPr>
      </w:pPr>
      <w:r>
        <w:rPr>
          <w:rFonts w:hint="eastAsia" w:asciiTheme="majorEastAsia" w:hAnsiTheme="majorEastAsia" w:eastAsiaTheme="majorEastAsia" w:cstheme="majorEastAsia"/>
          <w:sz w:val="24"/>
          <w:szCs w:val="24"/>
          <w:highlight w:val="none"/>
        </w:rPr>
        <w:t>承诺人（盖章）：__________</w:t>
      </w:r>
      <w:r>
        <w:rPr>
          <w:rFonts w:hint="eastAsia" w:asciiTheme="majorEastAsia" w:hAnsiTheme="majorEastAsia" w:eastAsiaTheme="majorEastAsia" w:cstheme="majorEastAsia"/>
          <w:sz w:val="24"/>
          <w:szCs w:val="24"/>
          <w:highlight w:val="none"/>
        </w:rPr>
        <w:br w:type="textWrapping"/>
      </w:r>
      <w:r>
        <w:rPr>
          <w:rFonts w:hint="eastAsia" w:asciiTheme="majorEastAsia" w:hAnsiTheme="majorEastAsia" w:eastAsiaTheme="majorEastAsia" w:cstheme="majorEastAsia"/>
          <w:sz w:val="24"/>
          <w:szCs w:val="24"/>
          <w:highlight w:val="none"/>
        </w:rPr>
        <w:t>日期：____年____月____日</w:t>
      </w:r>
      <w:bookmarkStart w:id="152" w:name="heading_20"/>
    </w:p>
    <w:p w14:paraId="1F9E57BD">
      <w:pPr>
        <w:spacing w:before="0" w:after="0" w:line="240" w:lineRule="auto"/>
        <w:ind w:firstLine="0" w:firstLineChars="0"/>
        <w:jc w:val="left"/>
        <w:outlineLvl w:val="9"/>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br w:type="page"/>
      </w:r>
    </w:p>
    <w:p w14:paraId="6DEE24B1">
      <w:pPr>
        <w:spacing w:line="440" w:lineRule="exact"/>
        <w:jc w:val="center"/>
        <w:rPr>
          <w:rFonts w:hint="eastAsia"/>
          <w:b/>
          <w:bCs/>
          <w:color w:val="auto"/>
          <w:kern w:val="0"/>
          <w:sz w:val="24"/>
          <w:szCs w:val="24"/>
          <w:lang w:eastAsia="zh-CN"/>
        </w:rPr>
      </w:pPr>
      <w:bookmarkStart w:id="153" w:name="_Toc31647"/>
      <w:r>
        <w:rPr>
          <w:rFonts w:hint="eastAsia"/>
          <w:b/>
          <w:bCs/>
          <w:color w:val="auto"/>
          <w:kern w:val="0"/>
          <w:sz w:val="24"/>
          <w:szCs w:val="24"/>
          <w:lang w:eastAsia="zh-CN"/>
        </w:rPr>
        <w:t>（三）统一报价声明（必填）</w:t>
      </w:r>
      <w:bookmarkEnd w:id="152"/>
      <w:bookmarkEnd w:id="153"/>
    </w:p>
    <w:p w14:paraId="61735ED9">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1.本单位已完全理解本项目入围征集、入围库管理、履约考核、动态清退等全部规则，本次报价真实、合规，不存在恶意低价、围标串标、虚假响应行为。</w:t>
      </w:r>
    </w:p>
    <w:p w14:paraId="4BB4047E">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2.框架履约期间，报价调整需经双方书面协商一致。</w:t>
      </w:r>
    </w:p>
    <w:p w14:paraId="3112207A">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3.自愿配合采购人不定期价格复核、日常履约考核、应急业务保障等工作。</w:t>
      </w:r>
    </w:p>
    <w:p w14:paraId="33336158">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4.严格按照服务标准提供服务，不降低服务、运维、安全相关要求。</w:t>
      </w:r>
    </w:p>
    <w:p w14:paraId="6D664026">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asciiTheme="majorEastAsia" w:hAnsiTheme="majorEastAsia" w:eastAsiaTheme="majorEastAsia" w:cstheme="majorEastAsia"/>
          <w:sz w:val="24"/>
          <w:szCs w:val="24"/>
        </w:rPr>
      </w:pPr>
    </w:p>
    <w:p w14:paraId="4B0D47F2">
      <w:pPr>
        <w:pStyle w:val="2"/>
        <w:keepNext w:val="0"/>
        <w:keepLines w:val="0"/>
        <w:pageBreakBefore w:val="0"/>
        <w:widowControl w:val="0"/>
        <w:kinsoku/>
        <w:wordWrap/>
        <w:overflowPunct/>
        <w:topLinePunct w:val="0"/>
        <w:autoSpaceDE/>
        <w:autoSpaceDN/>
        <w:bidi w:val="0"/>
        <w:adjustRightInd/>
        <w:snapToGrid/>
        <w:spacing w:after="0" w:line="440" w:lineRule="exact"/>
        <w:textAlignment w:val="auto"/>
      </w:pPr>
      <w:r>
        <w:rPr>
          <w:rFonts w:hint="eastAsia" w:asciiTheme="majorEastAsia" w:hAnsiTheme="majorEastAsia" w:eastAsiaTheme="majorEastAsia" w:cstheme="majorEastAsia"/>
          <w:sz w:val="24"/>
          <w:szCs w:val="24"/>
        </w:rPr>
        <w:t>法定代表人 / 授权代表签字：__________</w:t>
      </w:r>
      <w:r>
        <w:rPr>
          <w:rFonts w:hint="eastAsia" w:asciiTheme="majorEastAsia" w:hAnsiTheme="majorEastAsia" w:eastAsiaTheme="majorEastAsia" w:cstheme="majorEastAsia"/>
          <w:sz w:val="24"/>
          <w:szCs w:val="24"/>
        </w:rPr>
        <w:br w:type="textWrapping"/>
      </w:r>
      <w:r>
        <w:rPr>
          <w:rFonts w:hint="eastAsia" w:asciiTheme="majorEastAsia" w:hAnsiTheme="majorEastAsia" w:eastAsiaTheme="majorEastAsia" w:cstheme="majorEastAsia"/>
          <w:sz w:val="24"/>
          <w:szCs w:val="24"/>
        </w:rPr>
        <w:t>公司名称（公章）：__________</w:t>
      </w:r>
      <w:r>
        <w:rPr>
          <w:rFonts w:hint="eastAsia" w:asciiTheme="majorEastAsia" w:hAnsiTheme="majorEastAsia" w:eastAsiaTheme="majorEastAsia" w:cstheme="majorEastAsia"/>
          <w:sz w:val="24"/>
          <w:szCs w:val="24"/>
        </w:rPr>
        <w:br w:type="textWrapping"/>
      </w:r>
      <w:r>
        <w:rPr>
          <w:rFonts w:hint="eastAsia" w:ascii="宋体" w:hAnsi="宋体" w:eastAsia="宋体" w:cs="宋体"/>
          <w:sz w:val="24"/>
          <w:szCs w:val="24"/>
        </w:rPr>
        <w:t>日期：____年____月____日</w:t>
      </w:r>
    </w:p>
    <w:sectPr>
      <w:pgSz w:w="11906" w:h="16838"/>
      <w:pgMar w:top="1417" w:right="1417" w:bottom="1417" w:left="1417" w:header="851" w:footer="992" w:gutter="0"/>
      <w:pgBorders>
        <w:top w:val="none" w:sz="0" w:space="0"/>
        <w:left w:val="none" w:sz="0" w:space="0"/>
        <w:bottom w:val="none" w:sz="0" w:space="0"/>
        <w:right w:val="none" w:sz="0" w:space="0"/>
      </w:pgBorders>
      <w:cols w:space="0" w:num="1"/>
      <w:titlePg/>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38218C7-9A88-4FA0-BAFC-CD148C92807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G Times">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PMingLiU">
    <w:altName w:val="Microsoft JhengHei"/>
    <w:panose1 w:val="02020500000000000000"/>
    <w:charset w:val="88"/>
    <w:family w:val="roman"/>
    <w:pitch w:val="default"/>
    <w:sig w:usb0="00000000" w:usb1="00000000" w:usb2="00000016" w:usb3="00000000" w:csb0="00100001" w:csb1="00000000"/>
  </w:font>
  <w:font w:name="Microsoft JhengHei">
    <w:panose1 w:val="020B0604030504040204"/>
    <w:charset w:val="88"/>
    <w:family w:val="auto"/>
    <w:pitch w:val="default"/>
    <w:sig w:usb0="000002A7" w:usb1="28CF4400" w:usb2="00000016" w:usb3="00000000" w:csb0="00100009"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Arial Unicode MS">
    <w:panose1 w:val="020B0604020202020204"/>
    <w:charset w:val="86"/>
    <w:family w:val="roman"/>
    <w:pitch w:val="default"/>
    <w:sig w:usb0="FFFFFFFF" w:usb1="E9FFFFFF" w:usb2="0000003F" w:usb3="00000000" w:csb0="603F01FF" w:csb1="FFFF0000"/>
  </w:font>
  <w:font w:name="Univers 57 Condensed">
    <w:altName w:val="Segoe Print"/>
    <w:panose1 w:val="00000000000000000000"/>
    <w:charset w:val="00"/>
    <w:family w:val="swiss"/>
    <w:pitch w:val="default"/>
    <w:sig w:usb0="00000000" w:usb1="00000000" w:usb2="00000000" w:usb3="00000000" w:csb0="00000001" w:csb1="00000000"/>
  </w:font>
  <w:font w:name="Univers 47 CondensedLight">
    <w:altName w:val="Segoe Print"/>
    <w:panose1 w:val="00000000000000000000"/>
    <w:charset w:val="00"/>
    <w:family w:val="swiss"/>
    <w:pitch w:val="default"/>
    <w:sig w:usb0="00000000" w:usb1="00000000" w:usb2="00000000" w:usb3="00000000" w:csb0="00000001"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2" w:fontKey="{95E05D81-5F7E-435F-9FB3-E03F2001A5FA}"/>
  </w:font>
  <w:font w:name="Segoe UI Symbol">
    <w:panose1 w:val="020B0502040204020203"/>
    <w:charset w:val="00"/>
    <w:family w:val="swiss"/>
    <w:pitch w:val="default"/>
    <w:sig w:usb0="800001E3" w:usb1="1200FFEF" w:usb2="00040000" w:usb3="04000000" w:csb0="00000001" w:csb1="40000000"/>
    <w:embedRegular r:id="rId3" w:fontKey="{1F4296A0-F1B2-4872-A844-A36BCC297E9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937FE">
    <w:pPr>
      <w:pStyle w:val="25"/>
      <w:framePr w:wrap="around" w:vAnchor="text" w:hAnchor="margin" w:xAlign="center" w:y="1"/>
      <w:rPr>
        <w:rStyle w:val="42"/>
      </w:rPr>
    </w:pPr>
    <w:r>
      <w:fldChar w:fldCharType="begin"/>
    </w:r>
    <w:r>
      <w:rPr>
        <w:rStyle w:val="42"/>
      </w:rPr>
      <w:instrText xml:space="preserve">PAGE  </w:instrText>
    </w:r>
    <w:r>
      <w:fldChar w:fldCharType="end"/>
    </w:r>
  </w:p>
  <w:p w14:paraId="6D495A2E">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F61F1">
    <w:pPr>
      <w:pStyle w:val="2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47D931">
                          <w:pPr>
                            <w:pStyle w:val="2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2A47D931">
                    <w:pPr>
                      <w:pStyle w:val="2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91712">
    <w:pPr>
      <w:pStyle w:val="2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0BE48D">
                          <w:pPr>
                            <w:pStyle w:val="2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400BE48D">
                    <w:pPr>
                      <w:pStyle w:val="2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4F983">
    <w:pPr>
      <w:pStyle w:val="25"/>
      <w:spacing w:before="120"/>
      <w:ind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1B5FDF">
                          <w:pPr>
                            <w:pStyle w:val="2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061B5FDF">
                    <w:pPr>
                      <w:pStyle w:val="2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7D882">
    <w:pPr>
      <w:pStyle w:val="26"/>
      <w:shd w:val="pct10" w:color="auto" w:fill="auto"/>
      <w:jc w:val="right"/>
      <w:rPr>
        <w:rFonts w:hint="eastAsia" w:eastAsia="宋体"/>
        <w:lang w:eastAsia="zh-CN"/>
      </w:rPr>
    </w:pPr>
    <w:r>
      <w:rPr>
        <w:rFonts w:hint="eastAsia"/>
      </w:rPr>
      <w:t>福建省卓诚招投标代理有限责任公司公开</w:t>
    </w:r>
    <w:r>
      <w:rPr>
        <w:rFonts w:hint="eastAsia"/>
        <w:lang w:eastAsia="zh-CN"/>
      </w:rPr>
      <w:t>征集文件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56CDA">
    <w:pPr>
      <w:pStyle w:val="2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EB9ED">
    <w:pPr>
      <w:pStyle w:val="26"/>
      <w:jc w:val="right"/>
    </w:pPr>
    <w:r>
      <w:rPr>
        <w:rFonts w:hint="eastAsia"/>
      </w:rPr>
      <w:t>福建省卓诚招投标代理有限责任公司公开</w:t>
    </w:r>
    <w:r>
      <w:rPr>
        <w:rFonts w:hint="eastAsia"/>
        <w:lang w:eastAsia="zh-CN"/>
      </w:rPr>
      <w:t>征集文件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887BE">
    <w:pPr>
      <w:pStyle w:val="26"/>
      <w:jc w:val="right"/>
      <w:rPr>
        <w:sz w:val="18"/>
        <w:szCs w:val="18"/>
      </w:rPr>
    </w:pPr>
    <w:r>
      <w:rPr>
        <w:rFonts w:hint="eastAsia"/>
      </w:rPr>
      <w:t xml:space="preserve">                                                                                                                               </w:t>
    </w:r>
    <w:r>
      <w:rPr>
        <w:rFonts w:hint="eastAsia"/>
        <w:shd w:val="pct10" w:color="auto" w:fill="FFFFFF"/>
      </w:rPr>
      <w:t xml:space="preserve"> </w:t>
    </w:r>
    <w:r>
      <w:rPr>
        <w:rFonts w:hint="eastAsia"/>
      </w:rPr>
      <w:t xml:space="preserve">                                                          </w:t>
    </w:r>
    <w:r>
      <w:rPr>
        <w:rFonts w:hint="eastAsia"/>
        <w:shd w:val="pct10" w:color="auto" w:fill="FFFFFF"/>
      </w:rPr>
      <w:t xml:space="preserve"> 福建省卓诚招投标代理有限责任公司公开</w:t>
    </w:r>
    <w:r>
      <w:rPr>
        <w:rFonts w:hint="eastAsia"/>
        <w:shd w:val="pct10" w:color="auto" w:fill="FFFFFF"/>
        <w:lang w:eastAsia="zh-CN"/>
      </w:rPr>
      <w:t>征集文件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45A00">
    <w:pPr>
      <w:pStyle w:val="26"/>
      <w:jc w:val="right"/>
      <w:rPr>
        <w:rFonts w:hint="eastAsia" w:eastAsia="宋体"/>
        <w:lang w:eastAsia="zh-CN"/>
      </w:rPr>
    </w:pPr>
    <w:r>
      <w:rPr>
        <w:rFonts w:hint="eastAsia"/>
      </w:rPr>
      <w:t>福建省卓诚招投标代理有限责任公司公开</w:t>
    </w:r>
    <w:r>
      <w:rPr>
        <w:rFonts w:hint="eastAsia"/>
        <w:lang w:eastAsia="zh-CN"/>
      </w:rPr>
      <w:t>征集文件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AAF005"/>
    <w:multiLevelType w:val="singleLevel"/>
    <w:tmpl w:val="8EAAF005"/>
    <w:lvl w:ilvl="0" w:tentative="0">
      <w:start w:val="1"/>
      <w:numFmt w:val="decimal"/>
      <w:suff w:val="nothing"/>
      <w:lvlText w:val="%1、"/>
      <w:lvlJc w:val="left"/>
    </w:lvl>
  </w:abstractNum>
  <w:abstractNum w:abstractNumId="1">
    <w:nsid w:val="0000000B"/>
    <w:multiLevelType w:val="multilevel"/>
    <w:tmpl w:val="0000000B"/>
    <w:lvl w:ilvl="0" w:tentative="0">
      <w:start w:val="1"/>
      <w:numFmt w:val="decimal"/>
      <w:pStyle w:val="176"/>
      <w:suff w:val="nothing"/>
      <w:lvlText w:val="%1"/>
      <w:lvlJc w:val="left"/>
    </w:lvl>
    <w:lvl w:ilvl="1" w:tentative="0">
      <w:start w:val="1"/>
      <w:numFmt w:val="decimal"/>
      <w:lvlText w:val="%1.%2"/>
      <w:lvlJc w:val="left"/>
    </w:lvl>
    <w:lvl w:ilvl="2" w:tentative="0">
      <w:start w:val="1"/>
      <w:numFmt w:val="decimal"/>
      <w:lvlText w:val="%1.%2.%3"/>
      <w:lvlJc w:val="left"/>
    </w:lvl>
    <w:lvl w:ilvl="3" w:tentative="0">
      <w:start w:val="1"/>
      <w:numFmt w:val="decimal"/>
      <w:lvlText w:val="%1.%2.%3.%4"/>
      <w:lvlJc w:val="left"/>
    </w:lvl>
    <w:lvl w:ilvl="4" w:tentative="0">
      <w:start w:val="1"/>
      <w:numFmt w:val="decimal"/>
      <w:lvlText w:val="%1.%2.%3.%4.%5"/>
      <w:lvlJc w:val="left"/>
    </w:lvl>
    <w:lvl w:ilvl="5" w:tentative="0">
      <w:start w:val="1"/>
      <w:numFmt w:val="decimal"/>
      <w:lvlText w:val="%1.%2.%3.%4.%5.%6"/>
      <w:lvlJc w:val="left"/>
    </w:lvl>
    <w:lvl w:ilvl="6" w:tentative="0">
      <w:start w:val="1"/>
      <w:numFmt w:val="decimal"/>
      <w:lvlText w:val="%1.%2.%3.%4.%5.%6.%7"/>
      <w:lvlJc w:val="left"/>
    </w:lvl>
    <w:lvl w:ilvl="7" w:tentative="0">
      <w:start w:val="1"/>
      <w:numFmt w:val="decimal"/>
      <w:lvlText w:val="%1.%2.%3.%4.%5.%6.%7.%8"/>
      <w:lvlJc w:val="left"/>
    </w:lvl>
    <w:lvl w:ilvl="8" w:tentative="0">
      <w:start w:val="1"/>
      <w:numFmt w:val="decimal"/>
      <w:lvlText w:val="%1.%2.%3.%4.%5.%6.%7.%8.%9"/>
      <w:lvlJc w:val="left"/>
    </w:lvl>
  </w:abstractNum>
  <w:abstractNum w:abstractNumId="2">
    <w:nsid w:val="28020941"/>
    <w:multiLevelType w:val="multilevel"/>
    <w:tmpl w:val="28020941"/>
    <w:lvl w:ilvl="0" w:tentative="0">
      <w:start w:val="1"/>
      <w:numFmt w:val="chineseCountingThousand"/>
      <w:pStyle w:val="3"/>
      <w:suff w:val="nothing"/>
      <w:lvlText w:val="第%1部分"/>
      <w:lvlJc w:val="left"/>
      <w:pPr>
        <w:ind w:left="1800" w:firstLine="0"/>
      </w:pPr>
      <w:rPr>
        <w:rFonts w:hint="eastAsia" w:ascii="黑体" w:eastAsia="黑体"/>
        <w:sz w:val="32"/>
      </w:rPr>
    </w:lvl>
    <w:lvl w:ilvl="1" w:tentative="0">
      <w:start w:val="1"/>
      <w:numFmt w:val="upperLetter"/>
      <w:pStyle w:val="4"/>
      <w:suff w:val="nothing"/>
      <w:lvlText w:val="%2"/>
      <w:lvlJc w:val="left"/>
      <w:pPr>
        <w:ind w:left="1800" w:firstLine="0"/>
      </w:pPr>
      <w:rPr>
        <w:rFonts w:hint="default" w:ascii="CG Times" w:hAnsi="CG Times"/>
        <w:b/>
        <w:i w:val="0"/>
        <w:sz w:val="28"/>
      </w:rPr>
    </w:lvl>
    <w:lvl w:ilvl="2" w:tentative="0">
      <w:start w:val="1"/>
      <w:numFmt w:val="decimal"/>
      <w:lvlRestart w:val="0"/>
      <w:pStyle w:val="178"/>
      <w:suff w:val="nothing"/>
      <w:lvlText w:val="%3"/>
      <w:lvlJc w:val="left"/>
      <w:pPr>
        <w:ind w:left="1800" w:firstLine="0"/>
      </w:pPr>
      <w:rPr>
        <w:rFonts w:hint="eastAsia" w:ascii="宋体" w:eastAsia="宋体"/>
        <w:b/>
        <w:i w:val="0"/>
        <w:sz w:val="28"/>
      </w:rPr>
    </w:lvl>
    <w:lvl w:ilvl="3" w:tentative="0">
      <w:start w:val="1"/>
      <w:numFmt w:val="none"/>
      <w:suff w:val="nothing"/>
      <w:lvlText w:val=""/>
      <w:lvlJc w:val="left"/>
      <w:pPr>
        <w:ind w:left="1800" w:firstLine="0"/>
      </w:pPr>
      <w:rPr>
        <w:rFonts w:hint="eastAsia"/>
      </w:rPr>
    </w:lvl>
    <w:lvl w:ilvl="4" w:tentative="0">
      <w:start w:val="1"/>
      <w:numFmt w:val="none"/>
      <w:pStyle w:val="9"/>
      <w:suff w:val="nothing"/>
      <w:lvlText w:val=""/>
      <w:lvlJc w:val="left"/>
      <w:pPr>
        <w:ind w:left="1800" w:firstLine="0"/>
      </w:pPr>
      <w:rPr>
        <w:rFonts w:hint="eastAsia"/>
      </w:rPr>
    </w:lvl>
    <w:lvl w:ilvl="5" w:tentative="0">
      <w:start w:val="1"/>
      <w:numFmt w:val="none"/>
      <w:pStyle w:val="10"/>
      <w:suff w:val="nothing"/>
      <w:lvlText w:val=""/>
      <w:lvlJc w:val="left"/>
      <w:pPr>
        <w:ind w:left="1800" w:firstLine="0"/>
      </w:pPr>
      <w:rPr>
        <w:rFonts w:hint="eastAsia"/>
      </w:rPr>
    </w:lvl>
    <w:lvl w:ilvl="6" w:tentative="0">
      <w:start w:val="1"/>
      <w:numFmt w:val="none"/>
      <w:pStyle w:val="11"/>
      <w:suff w:val="nothing"/>
      <w:lvlText w:val=""/>
      <w:lvlJc w:val="left"/>
      <w:pPr>
        <w:ind w:left="1800" w:firstLine="0"/>
      </w:pPr>
      <w:rPr>
        <w:rFonts w:hint="eastAsia"/>
      </w:rPr>
    </w:lvl>
    <w:lvl w:ilvl="7" w:tentative="0">
      <w:start w:val="1"/>
      <w:numFmt w:val="none"/>
      <w:pStyle w:val="12"/>
      <w:suff w:val="nothing"/>
      <w:lvlText w:val=""/>
      <w:lvlJc w:val="left"/>
      <w:pPr>
        <w:ind w:left="1800" w:firstLine="0"/>
      </w:pPr>
      <w:rPr>
        <w:rFonts w:hint="eastAsia"/>
      </w:rPr>
    </w:lvl>
    <w:lvl w:ilvl="8" w:tentative="0">
      <w:start w:val="1"/>
      <w:numFmt w:val="none"/>
      <w:pStyle w:val="13"/>
      <w:suff w:val="nothing"/>
      <w:lvlText w:val=""/>
      <w:lvlJc w:val="left"/>
      <w:pPr>
        <w:ind w:left="1800" w:firstLine="0"/>
      </w:pPr>
      <w:rPr>
        <w:rFonts w:hint="eastAsia"/>
      </w:rPr>
    </w:lvl>
  </w:abstractNum>
  <w:abstractNum w:abstractNumId="3">
    <w:nsid w:val="2CD77737"/>
    <w:multiLevelType w:val="multilevel"/>
    <w:tmpl w:val="2CD77737"/>
    <w:lvl w:ilvl="0" w:tentative="0">
      <w:start w:val="1"/>
      <w:numFmt w:val="decimal"/>
      <w:pStyle w:val="125"/>
      <w:lvlText w:val="%1)"/>
      <w:lvlJc w:val="left"/>
      <w:pPr>
        <w:tabs>
          <w:tab w:val="left" w:pos="420"/>
        </w:tabs>
        <w:ind w:left="420" w:hanging="420"/>
      </w:pPr>
      <w:rPr>
        <w:b w:val="0"/>
      </w:rPr>
    </w:lvl>
    <w:lvl w:ilvl="1" w:tentative="0">
      <w:start w:val="1"/>
      <w:numFmt w:val="japaneseCounting"/>
      <w:lvlText w:val="%2、"/>
      <w:lvlJc w:val="left"/>
      <w:pPr>
        <w:tabs>
          <w:tab w:val="left" w:pos="420"/>
        </w:tabs>
        <w:ind w:left="420" w:hanging="420"/>
      </w:pPr>
      <w:rPr>
        <w:rFonts w:hint="eastAsia"/>
        <w:b w:val="0"/>
      </w:rPr>
    </w:lvl>
    <w:lvl w:ilvl="2" w:tentative="0">
      <w:start w:val="1"/>
      <w:numFmt w:val="decimal"/>
      <w:lvlText w:val="第%3节"/>
      <w:lvlJc w:val="left"/>
      <w:pPr>
        <w:tabs>
          <w:tab w:val="left" w:pos="1920"/>
        </w:tabs>
        <w:ind w:left="1920" w:hanging="1296"/>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2F854E9C"/>
    <w:multiLevelType w:val="singleLevel"/>
    <w:tmpl w:val="2F854E9C"/>
    <w:lvl w:ilvl="0" w:tentative="0">
      <w:start w:val="1"/>
      <w:numFmt w:val="decimal"/>
      <w:pStyle w:val="7"/>
      <w:lvlText w:val="%1."/>
      <w:lvlJc w:val="left"/>
      <w:pPr>
        <w:tabs>
          <w:tab w:val="left" w:pos="425"/>
        </w:tabs>
        <w:ind w:left="425" w:hanging="425"/>
      </w:pPr>
      <w:rPr>
        <w:rFonts w:hint="eastAsia"/>
      </w:rPr>
    </w:lvl>
  </w:abstractNum>
  <w:abstractNum w:abstractNumId="5">
    <w:nsid w:val="34C702AC"/>
    <w:multiLevelType w:val="multilevel"/>
    <w:tmpl w:val="34C702AC"/>
    <w:lvl w:ilvl="0" w:tentative="0">
      <w:start w:val="1"/>
      <w:numFmt w:val="decimal"/>
      <w:lvlText w:val="(%1)"/>
      <w:lvlJc w:val="left"/>
      <w:pPr>
        <w:tabs>
          <w:tab w:val="left" w:pos="360"/>
        </w:tabs>
        <w:ind w:left="360" w:hanging="360"/>
      </w:pPr>
      <w:rPr>
        <w:rFonts w:hint="default"/>
        <w:b w:val="0"/>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207"/>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5F6A1EEE"/>
    <w:multiLevelType w:val="singleLevel"/>
    <w:tmpl w:val="5F6A1EEE"/>
    <w:lvl w:ilvl="0" w:tentative="0">
      <w:start w:val="1"/>
      <w:numFmt w:val="decimal"/>
      <w:pStyle w:val="6"/>
      <w:lvlText w:val="%1."/>
      <w:lvlJc w:val="left"/>
      <w:pPr>
        <w:tabs>
          <w:tab w:val="left" w:pos="425"/>
        </w:tabs>
        <w:ind w:left="425" w:hanging="425"/>
      </w:pPr>
      <w:rPr>
        <w:rFonts w:hint="eastAsia"/>
      </w:rPr>
    </w:lvl>
  </w:abstractNum>
  <w:abstractNum w:abstractNumId="7">
    <w:nsid w:val="64107C46"/>
    <w:multiLevelType w:val="singleLevel"/>
    <w:tmpl w:val="64107C46"/>
    <w:lvl w:ilvl="0" w:tentative="0">
      <w:start w:val="1"/>
      <w:numFmt w:val="decimal"/>
      <w:lvlText w:val="%1."/>
      <w:lvlJc w:val="left"/>
      <w:pPr>
        <w:tabs>
          <w:tab w:val="left" w:pos="312"/>
        </w:tabs>
      </w:pPr>
    </w:lvl>
  </w:abstractNum>
  <w:num w:numId="1">
    <w:abstractNumId w:val="2"/>
  </w:num>
  <w:num w:numId="2">
    <w:abstractNumId w:val="6"/>
  </w:num>
  <w:num w:numId="3">
    <w:abstractNumId w:val="4"/>
  </w:num>
  <w:num w:numId="4">
    <w:abstractNumId w:val="3"/>
  </w:num>
  <w:num w:numId="5">
    <w:abstractNumId w:val="1"/>
  </w:num>
  <w:num w:numId="6">
    <w:abstractNumId w:val="5"/>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TrueTypeFonts/>
  <w:saveSubsetFonts/>
  <w:bordersDoNotSurroundHeader w:val="0"/>
  <w:bordersDoNotSurroundFooter w:val="0"/>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yOTE1Zjc4ZTVjMDRjOTUwOThiNTU3M2RlOTFhMWUifQ=="/>
  </w:docVars>
  <w:rsids>
    <w:rsidRoot w:val="007D06CB"/>
    <w:rsid w:val="000013C5"/>
    <w:rsid w:val="00016C0A"/>
    <w:rsid w:val="00030143"/>
    <w:rsid w:val="000419ED"/>
    <w:rsid w:val="000449EE"/>
    <w:rsid w:val="00046C7B"/>
    <w:rsid w:val="00075128"/>
    <w:rsid w:val="000870FC"/>
    <w:rsid w:val="000919F5"/>
    <w:rsid w:val="000D588E"/>
    <w:rsid w:val="000F0FFA"/>
    <w:rsid w:val="000F1931"/>
    <w:rsid w:val="000F45A1"/>
    <w:rsid w:val="0010169F"/>
    <w:rsid w:val="00115F9B"/>
    <w:rsid w:val="00123464"/>
    <w:rsid w:val="00141C4B"/>
    <w:rsid w:val="00144238"/>
    <w:rsid w:val="00167546"/>
    <w:rsid w:val="00175443"/>
    <w:rsid w:val="00181FCF"/>
    <w:rsid w:val="0018542A"/>
    <w:rsid w:val="001919CA"/>
    <w:rsid w:val="001A019B"/>
    <w:rsid w:val="001A2DE9"/>
    <w:rsid w:val="001B051B"/>
    <w:rsid w:val="001B7CE9"/>
    <w:rsid w:val="001D0D7E"/>
    <w:rsid w:val="00232462"/>
    <w:rsid w:val="00285B74"/>
    <w:rsid w:val="00290517"/>
    <w:rsid w:val="002C0FE9"/>
    <w:rsid w:val="002C6233"/>
    <w:rsid w:val="00310154"/>
    <w:rsid w:val="00351BAA"/>
    <w:rsid w:val="00362BA2"/>
    <w:rsid w:val="0037089D"/>
    <w:rsid w:val="003B68DA"/>
    <w:rsid w:val="003B6A2D"/>
    <w:rsid w:val="003C0631"/>
    <w:rsid w:val="003C4069"/>
    <w:rsid w:val="003E5618"/>
    <w:rsid w:val="00400A62"/>
    <w:rsid w:val="00406206"/>
    <w:rsid w:val="0041744D"/>
    <w:rsid w:val="00435D8A"/>
    <w:rsid w:val="004B6943"/>
    <w:rsid w:val="005011BC"/>
    <w:rsid w:val="00510733"/>
    <w:rsid w:val="00513664"/>
    <w:rsid w:val="005251E3"/>
    <w:rsid w:val="005356DB"/>
    <w:rsid w:val="00572B4D"/>
    <w:rsid w:val="00583DB1"/>
    <w:rsid w:val="005F59E8"/>
    <w:rsid w:val="00664A0D"/>
    <w:rsid w:val="00673DEB"/>
    <w:rsid w:val="0069733D"/>
    <w:rsid w:val="006A330D"/>
    <w:rsid w:val="006C6967"/>
    <w:rsid w:val="006D4F0A"/>
    <w:rsid w:val="006F48A4"/>
    <w:rsid w:val="006F6AC8"/>
    <w:rsid w:val="006F6CB1"/>
    <w:rsid w:val="007306BB"/>
    <w:rsid w:val="00737D1C"/>
    <w:rsid w:val="0074196E"/>
    <w:rsid w:val="0074509C"/>
    <w:rsid w:val="00774181"/>
    <w:rsid w:val="007773F2"/>
    <w:rsid w:val="007814C1"/>
    <w:rsid w:val="007D06CB"/>
    <w:rsid w:val="007D1FA1"/>
    <w:rsid w:val="007F05EB"/>
    <w:rsid w:val="007F3D01"/>
    <w:rsid w:val="008064AD"/>
    <w:rsid w:val="00856480"/>
    <w:rsid w:val="0088771B"/>
    <w:rsid w:val="008E6715"/>
    <w:rsid w:val="008F5C9D"/>
    <w:rsid w:val="00900292"/>
    <w:rsid w:val="00946161"/>
    <w:rsid w:val="00965F7B"/>
    <w:rsid w:val="009819B0"/>
    <w:rsid w:val="00992E26"/>
    <w:rsid w:val="009955AF"/>
    <w:rsid w:val="009A3B0B"/>
    <w:rsid w:val="009C6FA1"/>
    <w:rsid w:val="009F6F7E"/>
    <w:rsid w:val="00A00274"/>
    <w:rsid w:val="00A17442"/>
    <w:rsid w:val="00A43825"/>
    <w:rsid w:val="00A43F53"/>
    <w:rsid w:val="00A66379"/>
    <w:rsid w:val="00B05C24"/>
    <w:rsid w:val="00B32FE3"/>
    <w:rsid w:val="00BB1F95"/>
    <w:rsid w:val="00BB243D"/>
    <w:rsid w:val="00BE7933"/>
    <w:rsid w:val="00C17CB0"/>
    <w:rsid w:val="00C334C1"/>
    <w:rsid w:val="00C40120"/>
    <w:rsid w:val="00C6014F"/>
    <w:rsid w:val="00C87575"/>
    <w:rsid w:val="00CA58E5"/>
    <w:rsid w:val="00CC27BF"/>
    <w:rsid w:val="00CD174F"/>
    <w:rsid w:val="00CF0E41"/>
    <w:rsid w:val="00D27369"/>
    <w:rsid w:val="00D34DDE"/>
    <w:rsid w:val="00D5199B"/>
    <w:rsid w:val="00D61BCC"/>
    <w:rsid w:val="00D65EE1"/>
    <w:rsid w:val="00D8572C"/>
    <w:rsid w:val="00DB4621"/>
    <w:rsid w:val="00DD2969"/>
    <w:rsid w:val="00DE75A2"/>
    <w:rsid w:val="00E31A98"/>
    <w:rsid w:val="00E36E24"/>
    <w:rsid w:val="00E67917"/>
    <w:rsid w:val="00E94EDB"/>
    <w:rsid w:val="00F25114"/>
    <w:rsid w:val="00F33F44"/>
    <w:rsid w:val="00FA200A"/>
    <w:rsid w:val="01627386"/>
    <w:rsid w:val="01AD5116"/>
    <w:rsid w:val="01D008E6"/>
    <w:rsid w:val="0290573A"/>
    <w:rsid w:val="032B40C2"/>
    <w:rsid w:val="034E16EA"/>
    <w:rsid w:val="036A6D20"/>
    <w:rsid w:val="039F7E5F"/>
    <w:rsid w:val="03C35ADE"/>
    <w:rsid w:val="040B68D4"/>
    <w:rsid w:val="04335425"/>
    <w:rsid w:val="051E25B2"/>
    <w:rsid w:val="05462E63"/>
    <w:rsid w:val="057A47BD"/>
    <w:rsid w:val="06973409"/>
    <w:rsid w:val="06BE754E"/>
    <w:rsid w:val="076560F8"/>
    <w:rsid w:val="077474AC"/>
    <w:rsid w:val="07B153FA"/>
    <w:rsid w:val="080E4870"/>
    <w:rsid w:val="08886BE8"/>
    <w:rsid w:val="09BA7EE2"/>
    <w:rsid w:val="0A6842D0"/>
    <w:rsid w:val="0AD30DBF"/>
    <w:rsid w:val="0B177C8D"/>
    <w:rsid w:val="0B4619DD"/>
    <w:rsid w:val="0D71393A"/>
    <w:rsid w:val="0DBC4B09"/>
    <w:rsid w:val="0E57681C"/>
    <w:rsid w:val="0E850722"/>
    <w:rsid w:val="0EF32525"/>
    <w:rsid w:val="0F620637"/>
    <w:rsid w:val="0F71186D"/>
    <w:rsid w:val="0F7E3D37"/>
    <w:rsid w:val="0F84160F"/>
    <w:rsid w:val="0FC2540E"/>
    <w:rsid w:val="0FD576CC"/>
    <w:rsid w:val="104B62F9"/>
    <w:rsid w:val="1068102A"/>
    <w:rsid w:val="10F83B35"/>
    <w:rsid w:val="10FB56E3"/>
    <w:rsid w:val="11630D4C"/>
    <w:rsid w:val="11810000"/>
    <w:rsid w:val="118F4705"/>
    <w:rsid w:val="11975084"/>
    <w:rsid w:val="11A577C6"/>
    <w:rsid w:val="11F675B4"/>
    <w:rsid w:val="124C6563"/>
    <w:rsid w:val="129C3BDC"/>
    <w:rsid w:val="132C3CCC"/>
    <w:rsid w:val="133621EF"/>
    <w:rsid w:val="13565DAB"/>
    <w:rsid w:val="13C922B7"/>
    <w:rsid w:val="13FC2CD3"/>
    <w:rsid w:val="143A1F15"/>
    <w:rsid w:val="146B53DF"/>
    <w:rsid w:val="15237771"/>
    <w:rsid w:val="15310002"/>
    <w:rsid w:val="153239E9"/>
    <w:rsid w:val="15607DC7"/>
    <w:rsid w:val="158463ED"/>
    <w:rsid w:val="15BB05E7"/>
    <w:rsid w:val="165826D1"/>
    <w:rsid w:val="171A3310"/>
    <w:rsid w:val="17217FE3"/>
    <w:rsid w:val="174623D2"/>
    <w:rsid w:val="17B42369"/>
    <w:rsid w:val="17BB524F"/>
    <w:rsid w:val="18257A5A"/>
    <w:rsid w:val="18A562B3"/>
    <w:rsid w:val="18BF5EE4"/>
    <w:rsid w:val="18E535F9"/>
    <w:rsid w:val="19124ABA"/>
    <w:rsid w:val="19132F2C"/>
    <w:rsid w:val="19291D7B"/>
    <w:rsid w:val="1A382782"/>
    <w:rsid w:val="1A652421"/>
    <w:rsid w:val="1A6B5E42"/>
    <w:rsid w:val="1ADD2D44"/>
    <w:rsid w:val="1B596913"/>
    <w:rsid w:val="1B5A6008"/>
    <w:rsid w:val="1B8A4F3D"/>
    <w:rsid w:val="1BB13E56"/>
    <w:rsid w:val="1CDF2A8C"/>
    <w:rsid w:val="1D764084"/>
    <w:rsid w:val="1D9B5A40"/>
    <w:rsid w:val="1DB30385"/>
    <w:rsid w:val="1DD31363"/>
    <w:rsid w:val="1DE975A1"/>
    <w:rsid w:val="1EC2049B"/>
    <w:rsid w:val="1FA71678"/>
    <w:rsid w:val="20ED6B89"/>
    <w:rsid w:val="21090382"/>
    <w:rsid w:val="212E3725"/>
    <w:rsid w:val="212F5FF9"/>
    <w:rsid w:val="21787FCB"/>
    <w:rsid w:val="21807E78"/>
    <w:rsid w:val="21AD472B"/>
    <w:rsid w:val="21DF09EB"/>
    <w:rsid w:val="220714FD"/>
    <w:rsid w:val="22110B19"/>
    <w:rsid w:val="22196184"/>
    <w:rsid w:val="22943A5C"/>
    <w:rsid w:val="229E2D8D"/>
    <w:rsid w:val="22FF2360"/>
    <w:rsid w:val="23414024"/>
    <w:rsid w:val="24BE3012"/>
    <w:rsid w:val="26711AC7"/>
    <w:rsid w:val="272B1AF0"/>
    <w:rsid w:val="273D7EF3"/>
    <w:rsid w:val="274C76B3"/>
    <w:rsid w:val="27CD2EAD"/>
    <w:rsid w:val="27E72C44"/>
    <w:rsid w:val="289C18BC"/>
    <w:rsid w:val="291A53B8"/>
    <w:rsid w:val="292A5BEE"/>
    <w:rsid w:val="296035CA"/>
    <w:rsid w:val="29EE7A88"/>
    <w:rsid w:val="2A147C36"/>
    <w:rsid w:val="2A1C3095"/>
    <w:rsid w:val="2A3B3839"/>
    <w:rsid w:val="2A51296D"/>
    <w:rsid w:val="2AB27175"/>
    <w:rsid w:val="2AC373F5"/>
    <w:rsid w:val="2AD96000"/>
    <w:rsid w:val="2AED405F"/>
    <w:rsid w:val="2AFE7E6E"/>
    <w:rsid w:val="2B060108"/>
    <w:rsid w:val="2B3A54A0"/>
    <w:rsid w:val="2B6A4680"/>
    <w:rsid w:val="2B76005F"/>
    <w:rsid w:val="2B9A2652"/>
    <w:rsid w:val="2BF71B1C"/>
    <w:rsid w:val="2CBC2764"/>
    <w:rsid w:val="2D1D1611"/>
    <w:rsid w:val="2D391CE0"/>
    <w:rsid w:val="2DDF3C08"/>
    <w:rsid w:val="2E7A1A0F"/>
    <w:rsid w:val="2E9D013C"/>
    <w:rsid w:val="2EA83227"/>
    <w:rsid w:val="2F541874"/>
    <w:rsid w:val="2F5E1794"/>
    <w:rsid w:val="2FC35847"/>
    <w:rsid w:val="30617A49"/>
    <w:rsid w:val="306727B0"/>
    <w:rsid w:val="309C0A03"/>
    <w:rsid w:val="30D86C07"/>
    <w:rsid w:val="30DF2CCF"/>
    <w:rsid w:val="316E3D33"/>
    <w:rsid w:val="31DE1B20"/>
    <w:rsid w:val="32313075"/>
    <w:rsid w:val="32D37AB9"/>
    <w:rsid w:val="32D74DAE"/>
    <w:rsid w:val="331C5B40"/>
    <w:rsid w:val="332A68C9"/>
    <w:rsid w:val="339D3C34"/>
    <w:rsid w:val="33FC5905"/>
    <w:rsid w:val="349C4C87"/>
    <w:rsid w:val="352459B8"/>
    <w:rsid w:val="356E521C"/>
    <w:rsid w:val="36013560"/>
    <w:rsid w:val="361C1CAF"/>
    <w:rsid w:val="36806379"/>
    <w:rsid w:val="36CA3A99"/>
    <w:rsid w:val="36CF48DD"/>
    <w:rsid w:val="36E35A2E"/>
    <w:rsid w:val="37C608DC"/>
    <w:rsid w:val="37E3642F"/>
    <w:rsid w:val="392C6B52"/>
    <w:rsid w:val="395C70D1"/>
    <w:rsid w:val="3975683F"/>
    <w:rsid w:val="39B42780"/>
    <w:rsid w:val="3A085004"/>
    <w:rsid w:val="3A1946E8"/>
    <w:rsid w:val="3A98618C"/>
    <w:rsid w:val="3AEB7D81"/>
    <w:rsid w:val="3B300BD4"/>
    <w:rsid w:val="3B334022"/>
    <w:rsid w:val="3B7A783B"/>
    <w:rsid w:val="3B9308FD"/>
    <w:rsid w:val="3C1A1220"/>
    <w:rsid w:val="3C601127"/>
    <w:rsid w:val="3C99421F"/>
    <w:rsid w:val="3D282EF3"/>
    <w:rsid w:val="3D7775D5"/>
    <w:rsid w:val="3D826DCC"/>
    <w:rsid w:val="3D981F0A"/>
    <w:rsid w:val="3D9E53D1"/>
    <w:rsid w:val="3E843743"/>
    <w:rsid w:val="3EDE57DC"/>
    <w:rsid w:val="3EF877CA"/>
    <w:rsid w:val="3F2E4EE8"/>
    <w:rsid w:val="3FC55FDB"/>
    <w:rsid w:val="40047976"/>
    <w:rsid w:val="40371681"/>
    <w:rsid w:val="40FD7E73"/>
    <w:rsid w:val="41370ACC"/>
    <w:rsid w:val="416E09CF"/>
    <w:rsid w:val="42B42080"/>
    <w:rsid w:val="43866FC0"/>
    <w:rsid w:val="441A41D4"/>
    <w:rsid w:val="442D1CD6"/>
    <w:rsid w:val="450F2741"/>
    <w:rsid w:val="454C6EF5"/>
    <w:rsid w:val="45C76627"/>
    <w:rsid w:val="45DA67C3"/>
    <w:rsid w:val="462B5BE5"/>
    <w:rsid w:val="462F1112"/>
    <w:rsid w:val="46C266EB"/>
    <w:rsid w:val="475535CE"/>
    <w:rsid w:val="47AF64FD"/>
    <w:rsid w:val="47FF19E7"/>
    <w:rsid w:val="48016CC6"/>
    <w:rsid w:val="48A979B2"/>
    <w:rsid w:val="494D47E1"/>
    <w:rsid w:val="496C3061"/>
    <w:rsid w:val="4A1E2757"/>
    <w:rsid w:val="4A3965B4"/>
    <w:rsid w:val="4ACF0E09"/>
    <w:rsid w:val="4AD10449"/>
    <w:rsid w:val="4AEC780B"/>
    <w:rsid w:val="4B0924D2"/>
    <w:rsid w:val="4B0C342C"/>
    <w:rsid w:val="4B84060F"/>
    <w:rsid w:val="4BD855FE"/>
    <w:rsid w:val="4C1C6D84"/>
    <w:rsid w:val="4C711F00"/>
    <w:rsid w:val="4D3B301F"/>
    <w:rsid w:val="4D603181"/>
    <w:rsid w:val="4D93364A"/>
    <w:rsid w:val="4DE70ABB"/>
    <w:rsid w:val="4DF80A94"/>
    <w:rsid w:val="4E6B645F"/>
    <w:rsid w:val="4EAA0C40"/>
    <w:rsid w:val="4EE27ED3"/>
    <w:rsid w:val="4F290873"/>
    <w:rsid w:val="4F4B4993"/>
    <w:rsid w:val="4F664EEC"/>
    <w:rsid w:val="4FC71501"/>
    <w:rsid w:val="4FC71F17"/>
    <w:rsid w:val="4FD60121"/>
    <w:rsid w:val="4FD92FDB"/>
    <w:rsid w:val="50025BF9"/>
    <w:rsid w:val="50083ECC"/>
    <w:rsid w:val="50A02BF9"/>
    <w:rsid w:val="50D703CD"/>
    <w:rsid w:val="516C637D"/>
    <w:rsid w:val="51BD4420"/>
    <w:rsid w:val="523877E4"/>
    <w:rsid w:val="5296210C"/>
    <w:rsid w:val="533913C3"/>
    <w:rsid w:val="534F3BDA"/>
    <w:rsid w:val="547C686D"/>
    <w:rsid w:val="549723FB"/>
    <w:rsid w:val="54FC14C0"/>
    <w:rsid w:val="55442A9A"/>
    <w:rsid w:val="556809B6"/>
    <w:rsid w:val="557714C0"/>
    <w:rsid w:val="56853BF4"/>
    <w:rsid w:val="57131BFD"/>
    <w:rsid w:val="576D24F2"/>
    <w:rsid w:val="58017ABC"/>
    <w:rsid w:val="58286F94"/>
    <w:rsid w:val="58427CE5"/>
    <w:rsid w:val="59967ADE"/>
    <w:rsid w:val="59CD102D"/>
    <w:rsid w:val="5A557607"/>
    <w:rsid w:val="5AC24CCD"/>
    <w:rsid w:val="5B3059BF"/>
    <w:rsid w:val="5B574CF0"/>
    <w:rsid w:val="5BB60BA6"/>
    <w:rsid w:val="5C5F7CFD"/>
    <w:rsid w:val="5CC152CB"/>
    <w:rsid w:val="5D071DF4"/>
    <w:rsid w:val="5D31772C"/>
    <w:rsid w:val="5D3A6C43"/>
    <w:rsid w:val="5D5F07E3"/>
    <w:rsid w:val="5DE12BD8"/>
    <w:rsid w:val="5E845318"/>
    <w:rsid w:val="5EA22A81"/>
    <w:rsid w:val="5F700DA0"/>
    <w:rsid w:val="5FF4192B"/>
    <w:rsid w:val="5FFD3271"/>
    <w:rsid w:val="60EC0AF7"/>
    <w:rsid w:val="60ED5E3A"/>
    <w:rsid w:val="61563CF7"/>
    <w:rsid w:val="61C471B3"/>
    <w:rsid w:val="61EC5B50"/>
    <w:rsid w:val="622173D9"/>
    <w:rsid w:val="62F41D54"/>
    <w:rsid w:val="63427FBD"/>
    <w:rsid w:val="63646BC6"/>
    <w:rsid w:val="63AE59C2"/>
    <w:rsid w:val="63B35731"/>
    <w:rsid w:val="64030466"/>
    <w:rsid w:val="645837F1"/>
    <w:rsid w:val="64897DFE"/>
    <w:rsid w:val="64901F70"/>
    <w:rsid w:val="64CC010A"/>
    <w:rsid w:val="65E45DE5"/>
    <w:rsid w:val="65E9368C"/>
    <w:rsid w:val="66637E2B"/>
    <w:rsid w:val="666A3850"/>
    <w:rsid w:val="67590262"/>
    <w:rsid w:val="676F7BC1"/>
    <w:rsid w:val="67C31E82"/>
    <w:rsid w:val="68511763"/>
    <w:rsid w:val="693C3F3C"/>
    <w:rsid w:val="695157D0"/>
    <w:rsid w:val="69B61AD7"/>
    <w:rsid w:val="69BA49F6"/>
    <w:rsid w:val="69D11EA9"/>
    <w:rsid w:val="6AD53C34"/>
    <w:rsid w:val="6B1B50B6"/>
    <w:rsid w:val="6B254098"/>
    <w:rsid w:val="6BAE2F7C"/>
    <w:rsid w:val="6CF95032"/>
    <w:rsid w:val="6D71432D"/>
    <w:rsid w:val="6DAD0DE8"/>
    <w:rsid w:val="6DC02F24"/>
    <w:rsid w:val="6DD82815"/>
    <w:rsid w:val="6E6C3E5F"/>
    <w:rsid w:val="6E8D7FAA"/>
    <w:rsid w:val="6EAB14DE"/>
    <w:rsid w:val="6EAF13C7"/>
    <w:rsid w:val="6F2B76D3"/>
    <w:rsid w:val="6F8F0E84"/>
    <w:rsid w:val="6FA5104D"/>
    <w:rsid w:val="6FEF751F"/>
    <w:rsid w:val="70694724"/>
    <w:rsid w:val="70AE408C"/>
    <w:rsid w:val="70C943DC"/>
    <w:rsid w:val="712E7C6A"/>
    <w:rsid w:val="713B1E47"/>
    <w:rsid w:val="714F094B"/>
    <w:rsid w:val="717D1DE1"/>
    <w:rsid w:val="718B5704"/>
    <w:rsid w:val="71DC5E53"/>
    <w:rsid w:val="72192062"/>
    <w:rsid w:val="72653DC1"/>
    <w:rsid w:val="72AD24C0"/>
    <w:rsid w:val="72E667F4"/>
    <w:rsid w:val="733B7E27"/>
    <w:rsid w:val="73B276AF"/>
    <w:rsid w:val="73E436A5"/>
    <w:rsid w:val="74213FF1"/>
    <w:rsid w:val="74CC362C"/>
    <w:rsid w:val="74DF4006"/>
    <w:rsid w:val="755B2F59"/>
    <w:rsid w:val="763A5468"/>
    <w:rsid w:val="764D3064"/>
    <w:rsid w:val="76AB2484"/>
    <w:rsid w:val="76AE1D78"/>
    <w:rsid w:val="76C70E7F"/>
    <w:rsid w:val="78C55892"/>
    <w:rsid w:val="797A48CF"/>
    <w:rsid w:val="79827101"/>
    <w:rsid w:val="79A435EB"/>
    <w:rsid w:val="79B561A7"/>
    <w:rsid w:val="79C321D4"/>
    <w:rsid w:val="7A0F3D89"/>
    <w:rsid w:val="7A1D1D80"/>
    <w:rsid w:val="7A7B6927"/>
    <w:rsid w:val="7AAE0375"/>
    <w:rsid w:val="7AAE36B1"/>
    <w:rsid w:val="7ACD0A2E"/>
    <w:rsid w:val="7B9003DA"/>
    <w:rsid w:val="7BA23BA1"/>
    <w:rsid w:val="7BA77953"/>
    <w:rsid w:val="7BF01B79"/>
    <w:rsid w:val="7C4A4DDA"/>
    <w:rsid w:val="7CE06FD6"/>
    <w:rsid w:val="7DDE2772"/>
    <w:rsid w:val="7E185C29"/>
    <w:rsid w:val="7E4273BF"/>
    <w:rsid w:val="7E5F97BD"/>
    <w:rsid w:val="7F3E1CF6"/>
    <w:rsid w:val="7F565496"/>
    <w:rsid w:val="7FDC2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99" w:semiHidden="0"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1"/>
    <w:qFormat/>
    <w:uiPriority w:val="0"/>
    <w:pPr>
      <w:keepNext/>
      <w:keepLines/>
      <w:numPr>
        <w:ilvl w:val="0"/>
        <w:numId w:val="1"/>
      </w:numPr>
      <w:spacing w:before="340" w:after="330" w:line="578" w:lineRule="auto"/>
      <w:jc w:val="center"/>
      <w:outlineLvl w:val="0"/>
    </w:pPr>
    <w:rPr>
      <w:rFonts w:eastAsia="黑体"/>
      <w:b/>
      <w:kern w:val="44"/>
      <w:sz w:val="36"/>
      <w:szCs w:val="20"/>
      <w:lang w:val="zh-CN"/>
    </w:rPr>
  </w:style>
  <w:style w:type="paragraph" w:styleId="4">
    <w:name w:val="heading 2"/>
    <w:basedOn w:val="1"/>
    <w:next w:val="5"/>
    <w:link w:val="52"/>
    <w:qFormat/>
    <w:uiPriority w:val="0"/>
    <w:pPr>
      <w:keepNext/>
      <w:keepLines/>
      <w:numPr>
        <w:ilvl w:val="1"/>
        <w:numId w:val="1"/>
      </w:numPr>
      <w:spacing w:before="260" w:after="260" w:line="415" w:lineRule="auto"/>
      <w:jc w:val="center"/>
      <w:outlineLvl w:val="1"/>
    </w:pPr>
    <w:rPr>
      <w:rFonts w:ascii="CG Times" w:hAnsi="CG Times"/>
      <w:b/>
      <w:sz w:val="30"/>
      <w:szCs w:val="20"/>
      <w:lang w:val="zh-CN"/>
    </w:rPr>
  </w:style>
  <w:style w:type="paragraph" w:styleId="6">
    <w:name w:val="heading 3"/>
    <w:basedOn w:val="1"/>
    <w:next w:val="1"/>
    <w:link w:val="53"/>
    <w:qFormat/>
    <w:uiPriority w:val="0"/>
    <w:pPr>
      <w:keepNext/>
      <w:keepLines/>
      <w:numPr>
        <w:ilvl w:val="0"/>
        <w:numId w:val="2"/>
      </w:numPr>
      <w:tabs>
        <w:tab w:val="left" w:pos="5852"/>
      </w:tabs>
      <w:snapToGrid w:val="0"/>
      <w:spacing w:before="360" w:line="240" w:lineRule="exact"/>
      <w:outlineLvl w:val="2"/>
    </w:pPr>
    <w:rPr>
      <w:b/>
      <w:sz w:val="28"/>
      <w:szCs w:val="20"/>
      <w:lang w:val="zh-CN"/>
    </w:rPr>
  </w:style>
  <w:style w:type="paragraph" w:styleId="7">
    <w:name w:val="heading 4"/>
    <w:basedOn w:val="1"/>
    <w:next w:val="8"/>
    <w:link w:val="54"/>
    <w:qFormat/>
    <w:uiPriority w:val="0"/>
    <w:pPr>
      <w:keepNext/>
      <w:keepLines/>
      <w:numPr>
        <w:ilvl w:val="0"/>
        <w:numId w:val="3"/>
      </w:numPr>
      <w:spacing w:before="360" w:line="240" w:lineRule="exact"/>
      <w:outlineLvl w:val="3"/>
    </w:pPr>
    <w:rPr>
      <w:rFonts w:ascii="宋体"/>
      <w:b/>
      <w:sz w:val="28"/>
      <w:szCs w:val="20"/>
      <w:lang w:val="zh-CN"/>
    </w:rPr>
  </w:style>
  <w:style w:type="paragraph" w:styleId="9">
    <w:name w:val="heading 5"/>
    <w:basedOn w:val="1"/>
    <w:next w:val="8"/>
    <w:link w:val="55"/>
    <w:qFormat/>
    <w:uiPriority w:val="0"/>
    <w:pPr>
      <w:keepNext/>
      <w:keepLines/>
      <w:numPr>
        <w:ilvl w:val="4"/>
        <w:numId w:val="1"/>
      </w:numPr>
      <w:spacing w:before="280" w:after="290" w:line="376" w:lineRule="auto"/>
      <w:outlineLvl w:val="4"/>
    </w:pPr>
    <w:rPr>
      <w:b/>
      <w:sz w:val="28"/>
      <w:szCs w:val="20"/>
      <w:lang w:val="zh-CN"/>
    </w:rPr>
  </w:style>
  <w:style w:type="paragraph" w:styleId="10">
    <w:name w:val="heading 6"/>
    <w:basedOn w:val="1"/>
    <w:next w:val="1"/>
    <w:link w:val="56"/>
    <w:qFormat/>
    <w:uiPriority w:val="0"/>
    <w:pPr>
      <w:keepNext/>
      <w:keepLines/>
      <w:numPr>
        <w:ilvl w:val="5"/>
        <w:numId w:val="1"/>
      </w:numPr>
      <w:spacing w:before="240" w:after="64" w:line="320" w:lineRule="auto"/>
      <w:outlineLvl w:val="5"/>
    </w:pPr>
    <w:rPr>
      <w:rFonts w:ascii="Arial" w:hAnsi="Arial" w:eastAsia="黑体"/>
      <w:b/>
      <w:sz w:val="24"/>
      <w:szCs w:val="20"/>
      <w:lang w:val="zh-CN"/>
    </w:rPr>
  </w:style>
  <w:style w:type="paragraph" w:styleId="11">
    <w:name w:val="heading 7"/>
    <w:basedOn w:val="1"/>
    <w:next w:val="1"/>
    <w:link w:val="57"/>
    <w:qFormat/>
    <w:uiPriority w:val="0"/>
    <w:pPr>
      <w:keepNext/>
      <w:keepLines/>
      <w:numPr>
        <w:ilvl w:val="6"/>
        <w:numId w:val="1"/>
      </w:numPr>
      <w:spacing w:before="240" w:after="64" w:line="320" w:lineRule="auto"/>
      <w:outlineLvl w:val="6"/>
    </w:pPr>
    <w:rPr>
      <w:b/>
      <w:sz w:val="24"/>
      <w:szCs w:val="20"/>
      <w:lang w:val="zh-CN"/>
    </w:rPr>
  </w:style>
  <w:style w:type="paragraph" w:styleId="12">
    <w:name w:val="heading 8"/>
    <w:basedOn w:val="1"/>
    <w:next w:val="1"/>
    <w:link w:val="58"/>
    <w:qFormat/>
    <w:uiPriority w:val="0"/>
    <w:pPr>
      <w:keepNext/>
      <w:keepLines/>
      <w:numPr>
        <w:ilvl w:val="7"/>
        <w:numId w:val="1"/>
      </w:numPr>
      <w:spacing w:before="240" w:after="64" w:line="320" w:lineRule="auto"/>
      <w:outlineLvl w:val="7"/>
    </w:pPr>
    <w:rPr>
      <w:rFonts w:ascii="Arial" w:hAnsi="Arial" w:eastAsia="黑体"/>
      <w:sz w:val="24"/>
      <w:szCs w:val="20"/>
      <w:lang w:val="zh-CN"/>
    </w:rPr>
  </w:style>
  <w:style w:type="paragraph" w:styleId="13">
    <w:name w:val="heading 9"/>
    <w:basedOn w:val="1"/>
    <w:next w:val="5"/>
    <w:link w:val="59"/>
    <w:qFormat/>
    <w:uiPriority w:val="0"/>
    <w:pPr>
      <w:keepNext/>
      <w:keepLines/>
      <w:numPr>
        <w:ilvl w:val="8"/>
        <w:numId w:val="1"/>
      </w:numPr>
      <w:spacing w:before="240" w:after="64" w:line="320" w:lineRule="auto"/>
      <w:outlineLvl w:val="8"/>
    </w:pPr>
    <w:rPr>
      <w:rFonts w:ascii="Arial" w:hAnsi="Arial" w:eastAsia="黑体"/>
      <w:szCs w:val="20"/>
      <w:lang w:val="zh-CN"/>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51"/>
    <w:unhideWhenUsed/>
    <w:qFormat/>
    <w:uiPriority w:val="99"/>
    <w:pPr>
      <w:spacing w:after="120"/>
    </w:pPr>
  </w:style>
  <w:style w:type="paragraph" w:styleId="5">
    <w:name w:val="Normal Indent"/>
    <w:basedOn w:val="1"/>
    <w:link w:val="110"/>
    <w:qFormat/>
    <w:uiPriority w:val="0"/>
    <w:pPr>
      <w:ind w:firstLine="420"/>
    </w:pPr>
    <w:rPr>
      <w:rFonts w:asciiTheme="minorHAnsi" w:hAnsiTheme="minorHAnsi" w:cstheme="minorBidi"/>
      <w:szCs w:val="22"/>
    </w:rPr>
  </w:style>
  <w:style w:type="paragraph" w:customStyle="1" w:styleId="8">
    <w:name w:val="FC正文"/>
    <w:basedOn w:val="1"/>
    <w:qFormat/>
    <w:uiPriority w:val="99"/>
    <w:pPr>
      <w:snapToGrid w:val="0"/>
      <w:spacing w:before="50" w:beforeLines="50" w:after="50" w:afterLines="50"/>
      <w:contextualSpacing/>
    </w:pPr>
    <w:rPr>
      <w:color w:val="FF0000"/>
    </w:rPr>
  </w:style>
  <w:style w:type="paragraph" w:styleId="14">
    <w:name w:val="caption"/>
    <w:basedOn w:val="1"/>
    <w:next w:val="1"/>
    <w:unhideWhenUsed/>
    <w:qFormat/>
    <w:uiPriority w:val="0"/>
    <w:pPr>
      <w:keepNext/>
      <w:jc w:val="center"/>
    </w:pPr>
    <w:rPr>
      <w:rFonts w:ascii="Calibri Light" w:hAnsi="Calibri Light" w:eastAsia="黑体" w:cs="Times New Roman"/>
      <w:sz w:val="20"/>
      <w:szCs w:val="20"/>
    </w:rPr>
  </w:style>
  <w:style w:type="paragraph" w:styleId="15">
    <w:name w:val="List Bullet"/>
    <w:basedOn w:val="1"/>
    <w:qFormat/>
    <w:uiPriority w:val="0"/>
    <w:pPr>
      <w:widowControl/>
      <w:ind w:left="610" w:hanging="610" w:hangingChars="253"/>
      <w:jc w:val="left"/>
    </w:pPr>
    <w:rPr>
      <w:rFonts w:ascii="Courier New" w:hAnsi="Courier New"/>
      <w:color w:val="000000"/>
      <w:kern w:val="0"/>
      <w:sz w:val="24"/>
      <w:szCs w:val="20"/>
      <w:lang w:eastAsia="en-US"/>
    </w:rPr>
  </w:style>
  <w:style w:type="paragraph" w:styleId="16">
    <w:name w:val="Document Map"/>
    <w:basedOn w:val="1"/>
    <w:link w:val="112"/>
    <w:semiHidden/>
    <w:qFormat/>
    <w:uiPriority w:val="0"/>
    <w:pPr>
      <w:shd w:val="clear" w:color="auto" w:fill="000080"/>
    </w:pPr>
    <w:rPr>
      <w:rFonts w:asciiTheme="minorHAnsi" w:hAnsiTheme="minorHAnsi" w:eastAsiaTheme="minorEastAsia" w:cstheme="minorBidi"/>
    </w:rPr>
  </w:style>
  <w:style w:type="paragraph" w:styleId="17">
    <w:name w:val="annotation text"/>
    <w:basedOn w:val="1"/>
    <w:link w:val="146"/>
    <w:unhideWhenUsed/>
    <w:qFormat/>
    <w:uiPriority w:val="0"/>
    <w:pPr>
      <w:jc w:val="left"/>
    </w:pPr>
  </w:style>
  <w:style w:type="paragraph" w:styleId="18">
    <w:name w:val="Body Text 3"/>
    <w:basedOn w:val="1"/>
    <w:link w:val="101"/>
    <w:qFormat/>
    <w:uiPriority w:val="0"/>
    <w:pPr>
      <w:jc w:val="center"/>
    </w:pPr>
    <w:rPr>
      <w:rFonts w:ascii="宋体" w:hAnsi="宋体" w:eastAsiaTheme="minorEastAsia" w:cstheme="minorBidi"/>
      <w:szCs w:val="21"/>
    </w:rPr>
  </w:style>
  <w:style w:type="paragraph" w:styleId="19">
    <w:name w:val="Body Text Indent"/>
    <w:basedOn w:val="1"/>
    <w:link w:val="104"/>
    <w:qFormat/>
    <w:uiPriority w:val="0"/>
    <w:pPr>
      <w:snapToGrid w:val="0"/>
      <w:spacing w:line="500" w:lineRule="exact"/>
      <w:ind w:firstLine="420"/>
    </w:pPr>
    <w:rPr>
      <w:rFonts w:ascii="宋体" w:hAnsiTheme="minorHAnsi" w:eastAsiaTheme="minorEastAsia" w:cstheme="minorBidi"/>
      <w:sz w:val="24"/>
    </w:rPr>
  </w:style>
  <w:style w:type="paragraph" w:styleId="20">
    <w:name w:val="toc 3"/>
    <w:basedOn w:val="1"/>
    <w:next w:val="1"/>
    <w:semiHidden/>
    <w:qFormat/>
    <w:uiPriority w:val="0"/>
    <w:pPr>
      <w:ind w:left="840" w:leftChars="400"/>
    </w:pPr>
  </w:style>
  <w:style w:type="paragraph" w:styleId="21">
    <w:name w:val="Plain Text"/>
    <w:basedOn w:val="1"/>
    <w:link w:val="86"/>
    <w:qFormat/>
    <w:uiPriority w:val="0"/>
    <w:rPr>
      <w:rFonts w:ascii="宋体" w:hAnsi="Courier New" w:cstheme="minorBidi"/>
      <w:szCs w:val="22"/>
    </w:rPr>
  </w:style>
  <w:style w:type="paragraph" w:styleId="22">
    <w:name w:val="Date"/>
    <w:basedOn w:val="1"/>
    <w:next w:val="1"/>
    <w:link w:val="103"/>
    <w:qFormat/>
    <w:uiPriority w:val="0"/>
    <w:pPr>
      <w:ind w:left="100" w:leftChars="2500"/>
    </w:pPr>
    <w:rPr>
      <w:rFonts w:asciiTheme="minorHAnsi" w:hAnsiTheme="minorHAnsi" w:eastAsiaTheme="minorEastAsia" w:cstheme="minorBidi"/>
      <w:sz w:val="24"/>
    </w:rPr>
  </w:style>
  <w:style w:type="paragraph" w:styleId="23">
    <w:name w:val="Body Text Indent 2"/>
    <w:basedOn w:val="1"/>
    <w:link w:val="73"/>
    <w:qFormat/>
    <w:uiPriority w:val="0"/>
    <w:pPr>
      <w:spacing w:after="120" w:line="480" w:lineRule="auto"/>
      <w:ind w:left="420" w:leftChars="200"/>
    </w:pPr>
    <w:rPr>
      <w:rFonts w:asciiTheme="minorHAnsi" w:hAnsiTheme="minorHAnsi" w:eastAsiaTheme="minorEastAsia" w:cstheme="minorBidi"/>
    </w:rPr>
  </w:style>
  <w:style w:type="paragraph" w:styleId="24">
    <w:name w:val="Balloon Text"/>
    <w:basedOn w:val="1"/>
    <w:link w:val="83"/>
    <w:qFormat/>
    <w:uiPriority w:val="99"/>
    <w:rPr>
      <w:rFonts w:asciiTheme="minorHAnsi" w:hAnsiTheme="minorHAnsi" w:eastAsiaTheme="minorEastAsia" w:cstheme="minorBidi"/>
      <w:sz w:val="18"/>
      <w:szCs w:val="18"/>
    </w:rPr>
  </w:style>
  <w:style w:type="paragraph" w:styleId="25">
    <w:name w:val="footer"/>
    <w:basedOn w:val="1"/>
    <w:link w:val="50"/>
    <w:unhideWhenUsed/>
    <w:qFormat/>
    <w:uiPriority w:val="0"/>
    <w:pPr>
      <w:tabs>
        <w:tab w:val="center" w:pos="4153"/>
        <w:tab w:val="right" w:pos="8306"/>
      </w:tabs>
      <w:snapToGrid w:val="0"/>
      <w:jc w:val="left"/>
    </w:pPr>
    <w:rPr>
      <w:sz w:val="18"/>
      <w:szCs w:val="18"/>
    </w:rPr>
  </w:style>
  <w:style w:type="paragraph" w:styleId="26">
    <w:name w:val="header"/>
    <w:basedOn w:val="1"/>
    <w:link w:val="49"/>
    <w:unhideWhenUsed/>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style>
  <w:style w:type="paragraph" w:styleId="28">
    <w:name w:val="Body Text Indent 3"/>
    <w:basedOn w:val="1"/>
    <w:link w:val="94"/>
    <w:qFormat/>
    <w:uiPriority w:val="0"/>
    <w:pPr>
      <w:spacing w:line="520" w:lineRule="exact"/>
      <w:ind w:firstLine="560" w:firstLineChars="200"/>
    </w:pPr>
    <w:rPr>
      <w:rFonts w:ascii="宋体" w:hAnsi="宋体" w:eastAsiaTheme="minorEastAsia" w:cstheme="minorBidi"/>
      <w:sz w:val="28"/>
      <w:u w:val="single"/>
    </w:rPr>
  </w:style>
  <w:style w:type="paragraph" w:styleId="29">
    <w:name w:val="toc 2"/>
    <w:basedOn w:val="1"/>
    <w:next w:val="1"/>
    <w:qFormat/>
    <w:uiPriority w:val="39"/>
    <w:pPr>
      <w:tabs>
        <w:tab w:val="left" w:pos="945"/>
        <w:tab w:val="right" w:leader="dot" w:pos="8777"/>
      </w:tabs>
      <w:spacing w:line="360" w:lineRule="auto"/>
      <w:ind w:left="420" w:leftChars="200"/>
    </w:pPr>
  </w:style>
  <w:style w:type="paragraph" w:styleId="30">
    <w:name w:val="Body Text 2"/>
    <w:basedOn w:val="1"/>
    <w:link w:val="118"/>
    <w:qFormat/>
    <w:uiPriority w:val="0"/>
    <w:pPr>
      <w:spacing w:line="500" w:lineRule="atLeast"/>
      <w:ind w:right="640"/>
    </w:pPr>
    <w:rPr>
      <w:rFonts w:ascii="宋体" w:hAnsi="宋体" w:eastAsiaTheme="minorEastAsia" w:cstheme="minorBidi"/>
      <w:b/>
      <w:szCs w:val="44"/>
    </w:rPr>
  </w:style>
  <w:style w:type="paragraph" w:styleId="31">
    <w:name w:val="Message Header"/>
    <w:basedOn w:val="1"/>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32">
    <w:name w:val="HTML Preformatted"/>
    <w:basedOn w:val="1"/>
    <w:link w:val="11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Theme="minorEastAsia" w:cstheme="minorBidi"/>
      <w:sz w:val="24"/>
    </w:rPr>
  </w:style>
  <w:style w:type="paragraph" w:styleId="33">
    <w:name w:val="Normal (Web)"/>
    <w:basedOn w:val="1"/>
    <w:next w:val="1"/>
    <w:qFormat/>
    <w:uiPriority w:val="0"/>
    <w:pPr>
      <w:widowControl/>
      <w:spacing w:before="100" w:beforeAutospacing="1" w:after="100" w:afterAutospacing="1"/>
      <w:jc w:val="left"/>
    </w:pPr>
    <w:rPr>
      <w:rFonts w:ascii="宋体" w:hAnsi="宋体"/>
      <w:kern w:val="0"/>
      <w:sz w:val="24"/>
    </w:rPr>
  </w:style>
  <w:style w:type="paragraph" w:styleId="34">
    <w:name w:val="Title"/>
    <w:basedOn w:val="1"/>
    <w:next w:val="1"/>
    <w:qFormat/>
    <w:uiPriority w:val="0"/>
    <w:pPr>
      <w:spacing w:before="240" w:after="60"/>
      <w:jc w:val="center"/>
      <w:outlineLvl w:val="0"/>
    </w:pPr>
    <w:rPr>
      <w:rFonts w:ascii="Cambria" w:hAnsi="Cambria"/>
      <w:b/>
      <w:bCs/>
      <w:sz w:val="32"/>
      <w:szCs w:val="32"/>
    </w:rPr>
  </w:style>
  <w:style w:type="paragraph" w:styleId="35">
    <w:name w:val="annotation subject"/>
    <w:basedOn w:val="17"/>
    <w:next w:val="17"/>
    <w:link w:val="93"/>
    <w:semiHidden/>
    <w:qFormat/>
    <w:uiPriority w:val="0"/>
    <w:rPr>
      <w:rFonts w:asciiTheme="minorHAnsi" w:hAnsiTheme="minorHAnsi" w:eastAsiaTheme="minorEastAsia" w:cstheme="minorBidi"/>
      <w:b/>
      <w:bCs/>
    </w:rPr>
  </w:style>
  <w:style w:type="paragraph" w:styleId="36">
    <w:name w:val="Body Text First Indent"/>
    <w:basedOn w:val="2"/>
    <w:link w:val="113"/>
    <w:qFormat/>
    <w:uiPriority w:val="0"/>
    <w:pPr>
      <w:ind w:firstLine="420" w:firstLineChars="100"/>
    </w:pPr>
    <w:rPr>
      <w:rFonts w:asciiTheme="minorHAnsi" w:hAnsiTheme="minorHAnsi" w:eastAsiaTheme="minorEastAsia" w:cstheme="minorBidi"/>
    </w:rPr>
  </w:style>
  <w:style w:type="paragraph" w:styleId="37">
    <w:name w:val="Body Text First Indent 2"/>
    <w:basedOn w:val="19"/>
    <w:qFormat/>
    <w:uiPriority w:val="0"/>
    <w:pPr>
      <w:ind w:firstLine="200"/>
    </w:p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qFormat/>
    <w:uiPriority w:val="0"/>
    <w:rPr>
      <w:b/>
      <w:bCs/>
    </w:rPr>
  </w:style>
  <w:style w:type="character" w:styleId="42">
    <w:name w:val="page number"/>
    <w:basedOn w:val="40"/>
    <w:qFormat/>
    <w:uiPriority w:val="0"/>
  </w:style>
  <w:style w:type="character" w:styleId="43">
    <w:name w:val="FollowedHyperlink"/>
    <w:qFormat/>
    <w:uiPriority w:val="99"/>
    <w:rPr>
      <w:color w:val="800080"/>
      <w:u w:val="single"/>
    </w:rPr>
  </w:style>
  <w:style w:type="character" w:styleId="44">
    <w:name w:val="Hyperlink"/>
    <w:qFormat/>
    <w:uiPriority w:val="99"/>
    <w:rPr>
      <w:color w:val="0000FF"/>
      <w:u w:val="single"/>
    </w:rPr>
  </w:style>
  <w:style w:type="character" w:styleId="45">
    <w:name w:val="annotation reference"/>
    <w:semiHidden/>
    <w:qFormat/>
    <w:uiPriority w:val="0"/>
    <w:rPr>
      <w:sz w:val="21"/>
      <w:szCs w:val="21"/>
    </w:rPr>
  </w:style>
  <w:style w:type="paragraph" w:customStyle="1" w:styleId="46">
    <w:name w:val="样式 标题 3 + (中文) 黑体 小四 非加粗 段前: 7.8 磅 段后: 0 磅 行距: 固定值 20 磅"/>
    <w:basedOn w:val="6"/>
    <w:qFormat/>
    <w:uiPriority w:val="0"/>
    <w:pPr>
      <w:tabs>
        <w:tab w:val="clear" w:pos="5852"/>
      </w:tabs>
      <w:spacing w:before="0" w:after="0" w:line="400" w:lineRule="exact"/>
    </w:pPr>
    <w:rPr>
      <w:rFonts w:ascii="Times New Roman" w:hAnsi="Times New Roman" w:cs="宋体"/>
      <w:b w:val="0"/>
      <w:kern w:val="2"/>
      <w:sz w:val="24"/>
      <w:szCs w:val="20"/>
    </w:rPr>
  </w:style>
  <w:style w:type="paragraph" w:customStyle="1" w:styleId="47">
    <w:name w:val="标书正文1"/>
    <w:basedOn w:val="1"/>
    <w:next w:val="2"/>
    <w:qFormat/>
    <w:uiPriority w:val="0"/>
    <w:pPr>
      <w:spacing w:line="520" w:lineRule="exact"/>
      <w:ind w:firstLine="640" w:firstLineChars="200"/>
    </w:pPr>
    <w:rPr>
      <w:rFonts w:ascii="Times New Roman" w:hAnsi="Times New Roman"/>
    </w:rPr>
  </w:style>
  <w:style w:type="paragraph" w:customStyle="1" w:styleId="48">
    <w:name w:val="Fließtext"/>
    <w:basedOn w:val="1"/>
    <w:qFormat/>
    <w:uiPriority w:val="0"/>
    <w:pPr>
      <w:overflowPunct w:val="0"/>
      <w:autoSpaceDE w:val="0"/>
      <w:autoSpaceDN w:val="0"/>
      <w:adjustRightInd w:val="0"/>
      <w:textAlignment w:val="baseline"/>
    </w:pPr>
    <w:rPr>
      <w:kern w:val="28"/>
      <w:szCs w:val="20"/>
    </w:rPr>
  </w:style>
  <w:style w:type="character" w:customStyle="1" w:styleId="49">
    <w:name w:val="页眉 Char"/>
    <w:basedOn w:val="40"/>
    <w:link w:val="26"/>
    <w:qFormat/>
    <w:uiPriority w:val="0"/>
    <w:rPr>
      <w:sz w:val="18"/>
      <w:szCs w:val="18"/>
    </w:rPr>
  </w:style>
  <w:style w:type="character" w:customStyle="1" w:styleId="50">
    <w:name w:val="页脚 Char"/>
    <w:basedOn w:val="40"/>
    <w:link w:val="25"/>
    <w:qFormat/>
    <w:uiPriority w:val="0"/>
    <w:rPr>
      <w:sz w:val="18"/>
      <w:szCs w:val="18"/>
    </w:rPr>
  </w:style>
  <w:style w:type="character" w:customStyle="1" w:styleId="51">
    <w:name w:val="标题 1 Char"/>
    <w:basedOn w:val="40"/>
    <w:link w:val="3"/>
    <w:qFormat/>
    <w:uiPriority w:val="0"/>
    <w:rPr>
      <w:rFonts w:ascii="Times New Roman" w:hAnsi="Times New Roman" w:eastAsia="黑体" w:cs="Times New Roman"/>
      <w:b/>
      <w:kern w:val="44"/>
      <w:sz w:val="36"/>
      <w:szCs w:val="20"/>
      <w:lang w:val="zh-CN" w:eastAsia="zh-CN"/>
    </w:rPr>
  </w:style>
  <w:style w:type="character" w:customStyle="1" w:styleId="52">
    <w:name w:val="标题 2 Char"/>
    <w:basedOn w:val="40"/>
    <w:link w:val="4"/>
    <w:qFormat/>
    <w:uiPriority w:val="0"/>
    <w:rPr>
      <w:rFonts w:ascii="CG Times" w:hAnsi="CG Times" w:eastAsia="宋体" w:cs="Times New Roman"/>
      <w:b/>
      <w:sz w:val="30"/>
      <w:szCs w:val="20"/>
      <w:lang w:val="zh-CN" w:eastAsia="zh-CN"/>
    </w:rPr>
  </w:style>
  <w:style w:type="character" w:customStyle="1" w:styleId="53">
    <w:name w:val="标题 3 Char"/>
    <w:basedOn w:val="40"/>
    <w:link w:val="6"/>
    <w:qFormat/>
    <w:uiPriority w:val="0"/>
    <w:rPr>
      <w:rFonts w:ascii="Times New Roman" w:hAnsi="Times New Roman" w:eastAsia="宋体" w:cs="Times New Roman"/>
      <w:b/>
      <w:sz w:val="28"/>
      <w:szCs w:val="20"/>
      <w:lang w:val="zh-CN" w:eastAsia="zh-CN"/>
    </w:rPr>
  </w:style>
  <w:style w:type="character" w:customStyle="1" w:styleId="54">
    <w:name w:val="标题 4 Char"/>
    <w:basedOn w:val="40"/>
    <w:link w:val="7"/>
    <w:qFormat/>
    <w:uiPriority w:val="0"/>
    <w:rPr>
      <w:rFonts w:ascii="宋体" w:hAnsi="Times New Roman" w:eastAsia="宋体" w:cs="Times New Roman"/>
      <w:b/>
      <w:sz w:val="28"/>
      <w:szCs w:val="20"/>
      <w:lang w:val="zh-CN" w:eastAsia="zh-CN"/>
    </w:rPr>
  </w:style>
  <w:style w:type="character" w:customStyle="1" w:styleId="55">
    <w:name w:val="标题 5 Char"/>
    <w:basedOn w:val="40"/>
    <w:link w:val="9"/>
    <w:qFormat/>
    <w:uiPriority w:val="0"/>
    <w:rPr>
      <w:rFonts w:ascii="Times New Roman" w:hAnsi="Times New Roman" w:eastAsia="宋体" w:cs="Times New Roman"/>
      <w:b/>
      <w:sz w:val="28"/>
      <w:szCs w:val="20"/>
      <w:lang w:val="zh-CN" w:eastAsia="zh-CN"/>
    </w:rPr>
  </w:style>
  <w:style w:type="character" w:customStyle="1" w:styleId="56">
    <w:name w:val="标题 6 Char"/>
    <w:basedOn w:val="40"/>
    <w:link w:val="10"/>
    <w:qFormat/>
    <w:uiPriority w:val="0"/>
    <w:rPr>
      <w:rFonts w:ascii="Arial" w:hAnsi="Arial" w:eastAsia="黑体" w:cs="Times New Roman"/>
      <w:b/>
      <w:sz w:val="24"/>
      <w:szCs w:val="20"/>
      <w:lang w:val="zh-CN" w:eastAsia="zh-CN"/>
    </w:rPr>
  </w:style>
  <w:style w:type="character" w:customStyle="1" w:styleId="57">
    <w:name w:val="标题 7 Char"/>
    <w:basedOn w:val="40"/>
    <w:link w:val="11"/>
    <w:qFormat/>
    <w:uiPriority w:val="0"/>
    <w:rPr>
      <w:rFonts w:ascii="Times New Roman" w:hAnsi="Times New Roman" w:eastAsia="宋体" w:cs="Times New Roman"/>
      <w:b/>
      <w:sz w:val="24"/>
      <w:szCs w:val="20"/>
      <w:lang w:val="zh-CN" w:eastAsia="zh-CN"/>
    </w:rPr>
  </w:style>
  <w:style w:type="character" w:customStyle="1" w:styleId="58">
    <w:name w:val="标题 8 Char"/>
    <w:basedOn w:val="40"/>
    <w:link w:val="12"/>
    <w:qFormat/>
    <w:uiPriority w:val="0"/>
    <w:rPr>
      <w:rFonts w:ascii="Arial" w:hAnsi="Arial" w:eastAsia="黑体" w:cs="Times New Roman"/>
      <w:sz w:val="24"/>
      <w:szCs w:val="20"/>
      <w:lang w:val="zh-CN" w:eastAsia="zh-CN"/>
    </w:rPr>
  </w:style>
  <w:style w:type="character" w:customStyle="1" w:styleId="59">
    <w:name w:val="标题 9 Char"/>
    <w:basedOn w:val="40"/>
    <w:link w:val="13"/>
    <w:qFormat/>
    <w:uiPriority w:val="0"/>
    <w:rPr>
      <w:rFonts w:ascii="Arial" w:hAnsi="Arial" w:eastAsia="黑体" w:cs="Times New Roman"/>
      <w:szCs w:val="20"/>
      <w:lang w:val="zh-CN" w:eastAsia="zh-CN"/>
    </w:rPr>
  </w:style>
  <w:style w:type="character" w:customStyle="1" w:styleId="60">
    <w:name w:val="纯文本 Char2"/>
    <w:semiHidden/>
    <w:qFormat/>
    <w:uiPriority w:val="99"/>
    <w:rPr>
      <w:rFonts w:ascii="宋体" w:hAnsi="Courier New" w:eastAsia="宋体" w:cs="Courier New"/>
      <w:szCs w:val="21"/>
    </w:rPr>
  </w:style>
  <w:style w:type="character" w:customStyle="1" w:styleId="61">
    <w:name w:val="apple-style-span"/>
    <w:basedOn w:val="40"/>
    <w:qFormat/>
    <w:uiPriority w:val="0"/>
  </w:style>
  <w:style w:type="character" w:customStyle="1" w:styleId="62">
    <w:name w:val="HTML 预设格式 Char1"/>
    <w:semiHidden/>
    <w:qFormat/>
    <w:uiPriority w:val="99"/>
    <w:rPr>
      <w:rFonts w:ascii="Courier New" w:hAnsi="Courier New" w:eastAsia="宋体" w:cs="Courier New"/>
      <w:sz w:val="20"/>
      <w:szCs w:val="20"/>
    </w:rPr>
  </w:style>
  <w:style w:type="character" w:customStyle="1" w:styleId="63">
    <w:name w:val="正文文本 Char"/>
    <w:semiHidden/>
    <w:qFormat/>
    <w:uiPriority w:val="99"/>
  </w:style>
  <w:style w:type="character" w:customStyle="1" w:styleId="64">
    <w:name w:val="style11"/>
    <w:qFormat/>
    <w:uiPriority w:val="0"/>
    <w:rPr>
      <w:rFonts w:hint="eastAsia" w:ascii="宋体" w:hAnsi="宋体" w:eastAsia="宋体"/>
    </w:rPr>
  </w:style>
  <w:style w:type="character" w:customStyle="1" w:styleId="65">
    <w:name w:val="批注主题 Char2"/>
    <w:semiHidden/>
    <w:qFormat/>
    <w:uiPriority w:val="99"/>
    <w:rPr>
      <w:rFonts w:ascii="Times New Roman" w:hAnsi="Times New Roman" w:eastAsia="宋体" w:cs="Times New Roman"/>
      <w:b/>
      <w:bCs/>
    </w:rPr>
  </w:style>
  <w:style w:type="character" w:customStyle="1" w:styleId="66">
    <w:name w:val="正文文本缩进 3 Char1"/>
    <w:semiHidden/>
    <w:qFormat/>
    <w:uiPriority w:val="99"/>
    <w:rPr>
      <w:rFonts w:ascii="Times New Roman" w:hAnsi="Times New Roman" w:eastAsia="宋体" w:cs="Times New Roman"/>
      <w:sz w:val="16"/>
      <w:szCs w:val="16"/>
    </w:rPr>
  </w:style>
  <w:style w:type="character" w:customStyle="1" w:styleId="67">
    <w:name w:val="zw1"/>
    <w:qFormat/>
    <w:uiPriority w:val="0"/>
    <w:rPr>
      <w:sz w:val="20"/>
      <w:szCs w:val="20"/>
    </w:rPr>
  </w:style>
  <w:style w:type="character" w:customStyle="1" w:styleId="68">
    <w:name w:val="正文文本 3 Char1"/>
    <w:semiHidden/>
    <w:qFormat/>
    <w:uiPriority w:val="99"/>
    <w:rPr>
      <w:rFonts w:ascii="Times New Roman" w:hAnsi="Times New Roman" w:eastAsia="宋体" w:cs="Times New Roman"/>
      <w:sz w:val="16"/>
      <w:szCs w:val="16"/>
    </w:rPr>
  </w:style>
  <w:style w:type="character" w:customStyle="1" w:styleId="69">
    <w:name w:val="日期 Char1"/>
    <w:semiHidden/>
    <w:qFormat/>
    <w:uiPriority w:val="99"/>
    <w:rPr>
      <w:rFonts w:ascii="Times New Roman" w:hAnsi="Times New Roman" w:eastAsia="宋体" w:cs="Times New Roman"/>
    </w:rPr>
  </w:style>
  <w:style w:type="character" w:customStyle="1" w:styleId="70">
    <w:name w:val="正文首行缩进 Char1"/>
    <w:basedOn w:val="71"/>
    <w:semiHidden/>
    <w:qFormat/>
    <w:uiPriority w:val="99"/>
    <w:rPr>
      <w:kern w:val="2"/>
      <w:sz w:val="21"/>
      <w:szCs w:val="24"/>
    </w:rPr>
  </w:style>
  <w:style w:type="character" w:customStyle="1" w:styleId="71">
    <w:name w:val="正文文本 Char1"/>
    <w:qFormat/>
    <w:uiPriority w:val="99"/>
    <w:rPr>
      <w:kern w:val="2"/>
      <w:sz w:val="21"/>
      <w:szCs w:val="24"/>
    </w:rPr>
  </w:style>
  <w:style w:type="character" w:customStyle="1" w:styleId="72">
    <w:name w:val="纯文本 Char3"/>
    <w:semiHidden/>
    <w:qFormat/>
    <w:uiPriority w:val="99"/>
    <w:rPr>
      <w:rFonts w:ascii="宋体" w:hAnsi="Courier New" w:eastAsia="宋体" w:cs="Courier New"/>
      <w:szCs w:val="21"/>
    </w:rPr>
  </w:style>
  <w:style w:type="character" w:customStyle="1" w:styleId="73">
    <w:name w:val="正文文本缩进 2 Char"/>
    <w:link w:val="23"/>
    <w:qFormat/>
    <w:uiPriority w:val="0"/>
    <w:rPr>
      <w:szCs w:val="24"/>
    </w:rPr>
  </w:style>
  <w:style w:type="character" w:customStyle="1" w:styleId="74">
    <w:name w:val="WW-Absatz-Standardschriftart1"/>
    <w:qFormat/>
    <w:uiPriority w:val="0"/>
  </w:style>
  <w:style w:type="character" w:customStyle="1" w:styleId="75">
    <w:name w:val="文档结构图 Char2"/>
    <w:semiHidden/>
    <w:qFormat/>
    <w:uiPriority w:val="99"/>
    <w:rPr>
      <w:rFonts w:ascii="Microsoft YaHei UI" w:hAnsi="Times New Roman" w:eastAsia="Microsoft YaHei UI" w:cs="Times New Roman"/>
      <w:sz w:val="18"/>
      <w:szCs w:val="18"/>
    </w:rPr>
  </w:style>
  <w:style w:type="character" w:customStyle="1" w:styleId="76">
    <w:name w:val="日期 Char2"/>
    <w:semiHidden/>
    <w:qFormat/>
    <w:uiPriority w:val="99"/>
    <w:rPr>
      <w:rFonts w:ascii="Times New Roman" w:hAnsi="Times New Roman" w:eastAsia="宋体" w:cs="Times New Roman"/>
    </w:rPr>
  </w:style>
  <w:style w:type="character" w:customStyle="1" w:styleId="77">
    <w:name w:val="正文文本 Char2"/>
    <w:semiHidden/>
    <w:qFormat/>
    <w:uiPriority w:val="99"/>
    <w:rPr>
      <w:rFonts w:ascii="Times New Roman" w:hAnsi="Times New Roman" w:eastAsia="宋体" w:cs="Times New Roman"/>
    </w:rPr>
  </w:style>
  <w:style w:type="character" w:customStyle="1" w:styleId="78">
    <w:name w:val="Char Char12"/>
    <w:qFormat/>
    <w:uiPriority w:val="0"/>
    <w:rPr>
      <w:kern w:val="2"/>
      <w:sz w:val="21"/>
      <w:szCs w:val="24"/>
    </w:rPr>
  </w:style>
  <w:style w:type="character" w:customStyle="1" w:styleId="79">
    <w:name w:val="正文文本缩进 Char1"/>
    <w:semiHidden/>
    <w:qFormat/>
    <w:uiPriority w:val="99"/>
    <w:rPr>
      <w:rFonts w:ascii="Times New Roman" w:hAnsi="Times New Roman" w:eastAsia="宋体" w:cs="Times New Roman"/>
    </w:rPr>
  </w:style>
  <w:style w:type="character" w:customStyle="1" w:styleId="80">
    <w:name w:val="批注主题 Char1"/>
    <w:semiHidden/>
    <w:qFormat/>
    <w:uiPriority w:val="99"/>
    <w:rPr>
      <w:rFonts w:ascii="Times New Roman" w:hAnsi="Times New Roman" w:eastAsia="宋体" w:cs="Times New Roman"/>
      <w:b/>
      <w:bCs/>
    </w:rPr>
  </w:style>
  <w:style w:type="character" w:customStyle="1" w:styleId="81">
    <w:name w:val="批注框文本 Char1"/>
    <w:semiHidden/>
    <w:qFormat/>
    <w:uiPriority w:val="99"/>
    <w:rPr>
      <w:rFonts w:ascii="Times New Roman" w:hAnsi="Times New Roman" w:eastAsia="宋体" w:cs="Times New Roman"/>
      <w:sz w:val="18"/>
      <w:szCs w:val="18"/>
    </w:rPr>
  </w:style>
  <w:style w:type="character" w:customStyle="1" w:styleId="82">
    <w:name w:val="批注文字 Char2"/>
    <w:semiHidden/>
    <w:qFormat/>
    <w:uiPriority w:val="99"/>
    <w:rPr>
      <w:rFonts w:ascii="Times New Roman" w:hAnsi="Times New Roman" w:eastAsia="宋体" w:cs="Times New Roman"/>
    </w:rPr>
  </w:style>
  <w:style w:type="character" w:customStyle="1" w:styleId="83">
    <w:name w:val="批注框文本 Char"/>
    <w:link w:val="24"/>
    <w:qFormat/>
    <w:uiPriority w:val="99"/>
    <w:rPr>
      <w:sz w:val="18"/>
      <w:szCs w:val="18"/>
    </w:rPr>
  </w:style>
  <w:style w:type="character" w:customStyle="1" w:styleId="84">
    <w:name w:val="正文文本 2 Char1"/>
    <w:semiHidden/>
    <w:qFormat/>
    <w:uiPriority w:val="99"/>
    <w:rPr>
      <w:rFonts w:ascii="Times New Roman" w:hAnsi="Times New Roman" w:eastAsia="宋体" w:cs="Times New Roman"/>
    </w:rPr>
  </w:style>
  <w:style w:type="character" w:customStyle="1" w:styleId="85">
    <w:name w:val="文档结构图 Char1"/>
    <w:semiHidden/>
    <w:qFormat/>
    <w:uiPriority w:val="99"/>
    <w:rPr>
      <w:rFonts w:ascii="宋体" w:hAnsi="Times New Roman" w:eastAsia="宋体" w:cs="Times New Roman"/>
      <w:sz w:val="18"/>
      <w:szCs w:val="18"/>
    </w:rPr>
  </w:style>
  <w:style w:type="character" w:customStyle="1" w:styleId="86">
    <w:name w:val="纯文本 Char"/>
    <w:link w:val="21"/>
    <w:qFormat/>
    <w:uiPriority w:val="0"/>
    <w:rPr>
      <w:rFonts w:ascii="宋体" w:hAnsi="Courier New" w:eastAsia="宋体"/>
    </w:rPr>
  </w:style>
  <w:style w:type="character" w:customStyle="1" w:styleId="87">
    <w:name w:val="批注文字 Char3"/>
    <w:semiHidden/>
    <w:qFormat/>
    <w:uiPriority w:val="99"/>
    <w:rPr>
      <w:rFonts w:ascii="Times New Roman" w:hAnsi="Times New Roman" w:eastAsia="宋体" w:cs="Times New Roman"/>
    </w:rPr>
  </w:style>
  <w:style w:type="character" w:customStyle="1" w:styleId="88">
    <w:name w:val="WW-Absatz-Standardschriftart"/>
    <w:qFormat/>
    <w:uiPriority w:val="0"/>
  </w:style>
  <w:style w:type="character" w:customStyle="1" w:styleId="89">
    <w:name w:val="grame"/>
    <w:basedOn w:val="40"/>
    <w:qFormat/>
    <w:uiPriority w:val="0"/>
  </w:style>
  <w:style w:type="character" w:customStyle="1" w:styleId="90">
    <w:name w:val="正文文本缩进 3 Char2"/>
    <w:semiHidden/>
    <w:qFormat/>
    <w:uiPriority w:val="99"/>
    <w:rPr>
      <w:rFonts w:ascii="Times New Roman" w:hAnsi="Times New Roman" w:eastAsia="宋体" w:cs="Times New Roman"/>
      <w:sz w:val="16"/>
      <w:szCs w:val="16"/>
    </w:rPr>
  </w:style>
  <w:style w:type="character" w:customStyle="1" w:styleId="91">
    <w:name w:val="正文文本缩进 2 Char2"/>
    <w:semiHidden/>
    <w:qFormat/>
    <w:uiPriority w:val="99"/>
    <w:rPr>
      <w:rFonts w:ascii="Times New Roman" w:hAnsi="Times New Roman" w:eastAsia="宋体" w:cs="Times New Roman"/>
    </w:rPr>
  </w:style>
  <w:style w:type="character" w:customStyle="1" w:styleId="92">
    <w:name w:val="spelle"/>
    <w:basedOn w:val="40"/>
    <w:qFormat/>
    <w:uiPriority w:val="0"/>
  </w:style>
  <w:style w:type="character" w:customStyle="1" w:styleId="93">
    <w:name w:val="批注主题 Char"/>
    <w:link w:val="35"/>
    <w:semiHidden/>
    <w:qFormat/>
    <w:uiPriority w:val="0"/>
    <w:rPr>
      <w:b/>
      <w:bCs/>
      <w:szCs w:val="24"/>
    </w:rPr>
  </w:style>
  <w:style w:type="character" w:customStyle="1" w:styleId="94">
    <w:name w:val="正文文本缩进 3 Char"/>
    <w:link w:val="28"/>
    <w:qFormat/>
    <w:uiPriority w:val="0"/>
    <w:rPr>
      <w:rFonts w:ascii="宋体" w:hAnsi="宋体"/>
      <w:sz w:val="28"/>
      <w:szCs w:val="24"/>
      <w:u w:val="single"/>
    </w:rPr>
  </w:style>
  <w:style w:type="character" w:customStyle="1" w:styleId="95">
    <w:name w:val="正文文本 3 Char2"/>
    <w:semiHidden/>
    <w:qFormat/>
    <w:uiPriority w:val="99"/>
    <w:rPr>
      <w:rFonts w:ascii="Times New Roman" w:hAnsi="Times New Roman" w:eastAsia="宋体" w:cs="Times New Roman"/>
      <w:sz w:val="16"/>
      <w:szCs w:val="16"/>
    </w:rPr>
  </w:style>
  <w:style w:type="character" w:customStyle="1" w:styleId="96">
    <w:name w:val="Char Char121"/>
    <w:qFormat/>
    <w:uiPriority w:val="0"/>
    <w:rPr>
      <w:kern w:val="2"/>
      <w:sz w:val="21"/>
      <w:szCs w:val="24"/>
    </w:rPr>
  </w:style>
  <w:style w:type="character" w:customStyle="1" w:styleId="97">
    <w:name w:val="unnamed11"/>
    <w:qFormat/>
    <w:uiPriority w:val="0"/>
    <w:rPr>
      <w:sz w:val="26"/>
      <w:szCs w:val="26"/>
    </w:rPr>
  </w:style>
  <w:style w:type="character" w:customStyle="1" w:styleId="98">
    <w:name w:val="正文文本缩进 2 Char1"/>
    <w:semiHidden/>
    <w:qFormat/>
    <w:uiPriority w:val="99"/>
    <w:rPr>
      <w:rFonts w:ascii="Times New Roman" w:hAnsi="Times New Roman" w:eastAsia="宋体" w:cs="Times New Roman"/>
    </w:rPr>
  </w:style>
  <w:style w:type="character" w:customStyle="1" w:styleId="99">
    <w:name w:val="p121"/>
    <w:basedOn w:val="40"/>
    <w:qFormat/>
    <w:uiPriority w:val="0"/>
  </w:style>
  <w:style w:type="character" w:customStyle="1" w:styleId="100">
    <w:name w:val="正文文本缩进 Char2"/>
    <w:semiHidden/>
    <w:qFormat/>
    <w:uiPriority w:val="99"/>
    <w:rPr>
      <w:rFonts w:ascii="Times New Roman" w:hAnsi="Times New Roman" w:eastAsia="宋体" w:cs="Times New Roman"/>
    </w:rPr>
  </w:style>
  <w:style w:type="character" w:customStyle="1" w:styleId="101">
    <w:name w:val="正文文本 3 Char"/>
    <w:link w:val="18"/>
    <w:qFormat/>
    <w:uiPriority w:val="0"/>
    <w:rPr>
      <w:rFonts w:ascii="宋体" w:hAnsi="宋体"/>
      <w:szCs w:val="21"/>
    </w:rPr>
  </w:style>
  <w:style w:type="character" w:customStyle="1" w:styleId="102">
    <w:name w:val="HTML 预设格式 Char2"/>
    <w:semiHidden/>
    <w:qFormat/>
    <w:uiPriority w:val="99"/>
    <w:rPr>
      <w:rFonts w:ascii="Courier New" w:hAnsi="Courier New" w:eastAsia="宋体" w:cs="Courier New"/>
      <w:sz w:val="20"/>
      <w:szCs w:val="20"/>
    </w:rPr>
  </w:style>
  <w:style w:type="character" w:customStyle="1" w:styleId="103">
    <w:name w:val="日期 Char"/>
    <w:link w:val="22"/>
    <w:qFormat/>
    <w:uiPriority w:val="0"/>
    <w:rPr>
      <w:sz w:val="24"/>
      <w:szCs w:val="24"/>
    </w:rPr>
  </w:style>
  <w:style w:type="character" w:customStyle="1" w:styleId="104">
    <w:name w:val="正文文本缩进 Char"/>
    <w:link w:val="19"/>
    <w:qFormat/>
    <w:uiPriority w:val="0"/>
    <w:rPr>
      <w:rFonts w:ascii="宋体"/>
      <w:sz w:val="24"/>
      <w:szCs w:val="24"/>
    </w:rPr>
  </w:style>
  <w:style w:type="character" w:customStyle="1" w:styleId="105">
    <w:name w:val="WW-默认段落字体"/>
    <w:qFormat/>
    <w:uiPriority w:val="0"/>
  </w:style>
  <w:style w:type="character" w:customStyle="1" w:styleId="106">
    <w:name w:val="批注文字 Char1"/>
    <w:qFormat/>
    <w:uiPriority w:val="99"/>
    <w:rPr>
      <w:rFonts w:ascii="Times New Roman" w:hAnsi="Times New Roman" w:eastAsia="宋体" w:cs="Times New Roman"/>
    </w:rPr>
  </w:style>
  <w:style w:type="character" w:customStyle="1" w:styleId="107">
    <w:name w:val="td_txt"/>
    <w:basedOn w:val="40"/>
    <w:qFormat/>
    <w:uiPriority w:val="0"/>
  </w:style>
  <w:style w:type="character" w:customStyle="1" w:styleId="108">
    <w:name w:val="WW-WW8Num2z0"/>
    <w:qFormat/>
    <w:uiPriority w:val="0"/>
    <w:rPr>
      <w:rFonts w:ascii="Wingdings" w:hAnsi="Wingdings"/>
    </w:rPr>
  </w:style>
  <w:style w:type="character" w:customStyle="1" w:styleId="109">
    <w:name w:val="myp1111"/>
    <w:qFormat/>
    <w:uiPriority w:val="0"/>
    <w:rPr>
      <w:rFonts w:hint="default"/>
      <w:color w:val="000000"/>
      <w:sz w:val="22"/>
      <w:szCs w:val="22"/>
      <w:u w:val="none"/>
    </w:rPr>
  </w:style>
  <w:style w:type="character" w:customStyle="1" w:styleId="110">
    <w:name w:val="正文缩进 Char"/>
    <w:link w:val="5"/>
    <w:qFormat/>
    <w:locked/>
    <w:uiPriority w:val="0"/>
    <w:rPr>
      <w:rFonts w:eastAsia="宋体"/>
    </w:rPr>
  </w:style>
  <w:style w:type="character" w:customStyle="1" w:styleId="111">
    <w:name w:val="text91"/>
    <w:qFormat/>
    <w:uiPriority w:val="0"/>
    <w:rPr>
      <w:sz w:val="18"/>
      <w:szCs w:val="18"/>
      <w:u w:val="none"/>
    </w:rPr>
  </w:style>
  <w:style w:type="character" w:customStyle="1" w:styleId="112">
    <w:name w:val="文档结构图 Char"/>
    <w:link w:val="16"/>
    <w:semiHidden/>
    <w:qFormat/>
    <w:uiPriority w:val="0"/>
    <w:rPr>
      <w:szCs w:val="24"/>
      <w:shd w:val="clear" w:color="auto" w:fill="000080"/>
    </w:rPr>
  </w:style>
  <w:style w:type="character" w:customStyle="1" w:styleId="113">
    <w:name w:val="正文首行缩进 Char"/>
    <w:link w:val="36"/>
    <w:qFormat/>
    <w:uiPriority w:val="0"/>
    <w:rPr>
      <w:szCs w:val="24"/>
    </w:rPr>
  </w:style>
  <w:style w:type="character" w:customStyle="1" w:styleId="114">
    <w:name w:val="WW8Num2z0"/>
    <w:qFormat/>
    <w:uiPriority w:val="0"/>
    <w:rPr>
      <w:rFonts w:ascii="Wingdings" w:hAnsi="Wingdings"/>
    </w:rPr>
  </w:style>
  <w:style w:type="character" w:customStyle="1" w:styleId="115">
    <w:name w:val="List Paragraph Char"/>
    <w:link w:val="116"/>
    <w:qFormat/>
    <w:locked/>
    <w:uiPriority w:val="0"/>
    <w:rPr>
      <w:rFonts w:eastAsia="宋体"/>
      <w:szCs w:val="24"/>
    </w:rPr>
  </w:style>
  <w:style w:type="paragraph" w:customStyle="1" w:styleId="116">
    <w:name w:val="列出段落2"/>
    <w:basedOn w:val="1"/>
    <w:link w:val="115"/>
    <w:qFormat/>
    <w:uiPriority w:val="0"/>
    <w:pPr>
      <w:ind w:firstLine="420" w:firstLineChars="200"/>
    </w:pPr>
    <w:rPr>
      <w:rFonts w:asciiTheme="minorHAnsi" w:hAnsiTheme="minorHAnsi" w:cstheme="minorBidi"/>
    </w:rPr>
  </w:style>
  <w:style w:type="character" w:customStyle="1" w:styleId="117">
    <w:name w:val="正文首行缩进 Char2"/>
    <w:semiHidden/>
    <w:qFormat/>
    <w:uiPriority w:val="99"/>
  </w:style>
  <w:style w:type="character" w:customStyle="1" w:styleId="118">
    <w:name w:val="正文文本 2 Char"/>
    <w:link w:val="30"/>
    <w:qFormat/>
    <w:uiPriority w:val="0"/>
    <w:rPr>
      <w:rFonts w:ascii="宋体" w:hAnsi="宋体"/>
      <w:b/>
      <w:szCs w:val="44"/>
    </w:rPr>
  </w:style>
  <w:style w:type="character" w:customStyle="1" w:styleId="119">
    <w:name w:val="HTML 预设格式 Char"/>
    <w:link w:val="32"/>
    <w:qFormat/>
    <w:uiPriority w:val="0"/>
    <w:rPr>
      <w:rFonts w:ascii="宋体" w:hAnsi="宋体"/>
      <w:sz w:val="24"/>
      <w:szCs w:val="24"/>
    </w:rPr>
  </w:style>
  <w:style w:type="character" w:customStyle="1" w:styleId="120">
    <w:name w:val="批注文字 Char"/>
    <w:qFormat/>
    <w:uiPriority w:val="0"/>
    <w:rPr>
      <w:rFonts w:eastAsia="宋体"/>
      <w:sz w:val="24"/>
      <w:lang w:val="en-US" w:eastAsia="zh-CN" w:bidi="ar-SA"/>
    </w:rPr>
  </w:style>
  <w:style w:type="character" w:customStyle="1" w:styleId="121">
    <w:name w:val="批注框文本 Char2"/>
    <w:semiHidden/>
    <w:qFormat/>
    <w:uiPriority w:val="99"/>
    <w:rPr>
      <w:rFonts w:ascii="Times New Roman" w:hAnsi="Times New Roman" w:eastAsia="宋体" w:cs="Times New Roman"/>
      <w:sz w:val="18"/>
      <w:szCs w:val="18"/>
    </w:rPr>
  </w:style>
  <w:style w:type="character" w:customStyle="1" w:styleId="122">
    <w:name w:val="正文文本 2 Char2"/>
    <w:semiHidden/>
    <w:qFormat/>
    <w:uiPriority w:val="99"/>
    <w:rPr>
      <w:rFonts w:ascii="Times New Roman" w:hAnsi="Times New Roman" w:eastAsia="宋体" w:cs="Times New Roman"/>
    </w:rPr>
  </w:style>
  <w:style w:type="character" w:customStyle="1" w:styleId="123">
    <w:name w:val="纯文本 Char1"/>
    <w:semiHidden/>
    <w:qFormat/>
    <w:uiPriority w:val="99"/>
    <w:rPr>
      <w:rFonts w:ascii="宋体" w:hAnsi="Courier New" w:eastAsia="宋体" w:cs="Courier New"/>
      <w:szCs w:val="21"/>
    </w:rPr>
  </w:style>
  <w:style w:type="character" w:customStyle="1" w:styleId="124">
    <w:name w:val="UP标题3 Char Char"/>
    <w:qFormat/>
    <w:uiPriority w:val="0"/>
    <w:rPr>
      <w:rFonts w:ascii="黑体" w:eastAsia="黑体" w:cs="宋体"/>
      <w:kern w:val="2"/>
      <w:sz w:val="28"/>
      <w:szCs w:val="28"/>
      <w:lang w:val="en-US" w:eastAsia="zh-CN" w:bidi="ar-SA"/>
    </w:rPr>
  </w:style>
  <w:style w:type="paragraph" w:customStyle="1" w:styleId="125">
    <w:name w:val="编号1"/>
    <w:basedOn w:val="1"/>
    <w:qFormat/>
    <w:uiPriority w:val="0"/>
    <w:pPr>
      <w:numPr>
        <w:ilvl w:val="0"/>
        <w:numId w:val="4"/>
      </w:numPr>
      <w:suppressAutoHyphens/>
    </w:pPr>
    <w:rPr>
      <w:kern w:val="20481"/>
      <w:sz w:val="24"/>
      <w:szCs w:val="20"/>
    </w:rPr>
  </w:style>
  <w:style w:type="paragraph" w:customStyle="1" w:styleId="126">
    <w:name w:val="Default Text"/>
    <w:basedOn w:val="1"/>
    <w:qFormat/>
    <w:uiPriority w:val="0"/>
    <w:pPr>
      <w:widowControl/>
      <w:overflowPunct w:val="0"/>
      <w:autoSpaceDE w:val="0"/>
      <w:autoSpaceDN w:val="0"/>
      <w:adjustRightInd w:val="0"/>
      <w:jc w:val="left"/>
      <w:textAlignment w:val="baseline"/>
    </w:pPr>
    <w:rPr>
      <w:rFonts w:eastAsia="PMingLiU"/>
      <w:kern w:val="0"/>
      <w:sz w:val="24"/>
      <w:szCs w:val="20"/>
      <w:lang w:eastAsia="zh-TW"/>
    </w:rPr>
  </w:style>
  <w:style w:type="paragraph" w:customStyle="1" w:styleId="127">
    <w:name w:val="xl9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128">
    <w:name w:val="_Style 153"/>
    <w:next w:val="1"/>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29">
    <w:name w:val="font11"/>
    <w:basedOn w:val="1"/>
    <w:qFormat/>
    <w:uiPriority w:val="0"/>
    <w:pPr>
      <w:widowControl/>
      <w:spacing w:before="100" w:beforeAutospacing="1" w:after="100" w:afterAutospacing="1"/>
      <w:jc w:val="left"/>
    </w:pPr>
    <w:rPr>
      <w:rFonts w:ascii="宋体" w:hAnsi="宋体" w:cs="宋体"/>
      <w:b/>
      <w:bCs/>
      <w:color w:val="00B0F0"/>
      <w:kern w:val="0"/>
      <w:sz w:val="20"/>
      <w:szCs w:val="20"/>
    </w:rPr>
  </w:style>
  <w:style w:type="paragraph" w:customStyle="1" w:styleId="130">
    <w:name w:val="WW-正文（首行缩进两字）"/>
    <w:basedOn w:val="1"/>
    <w:qFormat/>
    <w:uiPriority w:val="0"/>
    <w:pPr>
      <w:suppressAutoHyphens/>
      <w:ind w:firstLine="420"/>
    </w:pPr>
    <w:rPr>
      <w:kern w:val="20481"/>
      <w:szCs w:val="20"/>
    </w:rPr>
  </w:style>
  <w:style w:type="paragraph" w:customStyle="1" w:styleId="131">
    <w:name w:val="font7"/>
    <w:basedOn w:val="1"/>
    <w:qFormat/>
    <w:uiPriority w:val="0"/>
    <w:pPr>
      <w:widowControl/>
      <w:spacing w:before="100" w:beforeAutospacing="1" w:after="100" w:afterAutospacing="1"/>
      <w:jc w:val="left"/>
    </w:pPr>
    <w:rPr>
      <w:rFonts w:ascii="宋体" w:hAnsi="宋体" w:cs="宋体"/>
      <w:color w:val="FF0066"/>
      <w:kern w:val="0"/>
      <w:sz w:val="20"/>
      <w:szCs w:val="20"/>
    </w:rPr>
  </w:style>
  <w:style w:type="paragraph" w:customStyle="1" w:styleId="132">
    <w:name w:val="xl7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33">
    <w:name w:val="_Style 12"/>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4">
    <w:name w:val="p12"/>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135">
    <w:name w:val="xl64"/>
    <w:basedOn w:val="1"/>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136">
    <w:name w:val="number2"/>
    <w:basedOn w:val="1"/>
    <w:qFormat/>
    <w:uiPriority w:val="0"/>
    <w:pPr>
      <w:tabs>
        <w:tab w:val="left" w:pos="1247"/>
      </w:tabs>
      <w:spacing w:after="62" w:line="288" w:lineRule="auto"/>
      <w:ind w:left="1247" w:right="-25" w:hanging="396"/>
    </w:pPr>
    <w:rPr>
      <w:szCs w:val="20"/>
    </w:rPr>
  </w:style>
  <w:style w:type="paragraph" w:customStyle="1" w:styleId="137">
    <w:name w:val="表格文本"/>
    <w:qFormat/>
    <w:uiPriority w:val="0"/>
    <w:pPr>
      <w:tabs>
        <w:tab w:val="decimal" w:pos="0"/>
      </w:tabs>
    </w:pPr>
    <w:rPr>
      <w:rFonts w:ascii="Arial" w:hAnsi="Arial" w:eastAsia="宋体" w:cs="Times New Roman"/>
      <w:sz w:val="21"/>
      <w:szCs w:val="21"/>
      <w:lang w:val="en-US" w:eastAsia="zh-CN" w:bidi="ar-SA"/>
    </w:rPr>
  </w:style>
  <w:style w:type="paragraph" w:customStyle="1" w:styleId="138">
    <w:name w:val="Char Char Char Char"/>
    <w:basedOn w:val="1"/>
    <w:qFormat/>
    <w:uiPriority w:val="0"/>
    <w:rPr>
      <w:rFonts w:ascii="Tahoma" w:hAnsi="Tahoma"/>
      <w:sz w:val="24"/>
      <w:szCs w:val="20"/>
    </w:rPr>
  </w:style>
  <w:style w:type="paragraph" w:customStyle="1" w:styleId="139">
    <w:name w:val="xl72"/>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40">
    <w:name w:val="样式 宋体 小五 左 段前: 5 磅 段后: 5 磅 行距: 1.5 倍行距"/>
    <w:basedOn w:val="1"/>
    <w:qFormat/>
    <w:uiPriority w:val="0"/>
    <w:pPr>
      <w:widowControl/>
      <w:tabs>
        <w:tab w:val="left" w:pos="5100"/>
      </w:tabs>
      <w:spacing w:line="0" w:lineRule="atLeast"/>
      <w:jc w:val="left"/>
    </w:pPr>
    <w:rPr>
      <w:rFonts w:ascii="宋体" w:hAnsi="宋体"/>
      <w:kern w:val="0"/>
      <w:szCs w:val="21"/>
    </w:rPr>
  </w:style>
  <w:style w:type="paragraph" w:customStyle="1" w:styleId="141">
    <w:name w:val="xl8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142">
    <w:name w:val="xl9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宋体" w:hAnsi="宋体" w:cs="宋体"/>
      <w:kern w:val="0"/>
      <w:sz w:val="20"/>
      <w:szCs w:val="20"/>
    </w:rPr>
  </w:style>
  <w:style w:type="paragraph" w:customStyle="1" w:styleId="143">
    <w:name w:val="xl8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FF0066"/>
      <w:kern w:val="0"/>
      <w:sz w:val="20"/>
      <w:szCs w:val="20"/>
    </w:rPr>
  </w:style>
  <w:style w:type="paragraph" w:customStyle="1" w:styleId="144">
    <w:name w:val="xl8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color w:val="FF0000"/>
      <w:kern w:val="0"/>
      <w:sz w:val="20"/>
      <w:szCs w:val="20"/>
    </w:rPr>
  </w:style>
  <w:style w:type="paragraph" w:customStyle="1" w:styleId="145">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46">
    <w:name w:val="批注文字 Char4"/>
    <w:basedOn w:val="40"/>
    <w:link w:val="17"/>
    <w:semiHidden/>
    <w:qFormat/>
    <w:uiPriority w:val="99"/>
    <w:rPr>
      <w:rFonts w:ascii="Times New Roman" w:hAnsi="Times New Roman" w:eastAsia="宋体" w:cs="Times New Roman"/>
      <w:szCs w:val="24"/>
    </w:rPr>
  </w:style>
  <w:style w:type="character" w:customStyle="1" w:styleId="147">
    <w:name w:val="批注主题 Char3"/>
    <w:basedOn w:val="146"/>
    <w:semiHidden/>
    <w:qFormat/>
    <w:uiPriority w:val="99"/>
    <w:rPr>
      <w:rFonts w:ascii="Times New Roman" w:hAnsi="Times New Roman" w:eastAsia="宋体" w:cs="Times New Roman"/>
      <w:b/>
      <w:bCs/>
      <w:szCs w:val="24"/>
    </w:rPr>
  </w:style>
  <w:style w:type="paragraph" w:customStyle="1" w:styleId="148">
    <w:name w:val="Char"/>
    <w:basedOn w:val="1"/>
    <w:qFormat/>
    <w:uiPriority w:val="0"/>
    <w:rPr>
      <w:rFonts w:ascii="Tahoma" w:hAnsi="Tahoma"/>
      <w:sz w:val="24"/>
      <w:szCs w:val="20"/>
    </w:rPr>
  </w:style>
  <w:style w:type="character" w:customStyle="1" w:styleId="149">
    <w:name w:val="文档结构图 Char3"/>
    <w:basedOn w:val="40"/>
    <w:semiHidden/>
    <w:qFormat/>
    <w:uiPriority w:val="99"/>
    <w:rPr>
      <w:rFonts w:ascii="宋体" w:hAnsi="Times New Roman" w:eastAsia="宋体" w:cs="Times New Roman"/>
      <w:sz w:val="18"/>
      <w:szCs w:val="18"/>
    </w:rPr>
  </w:style>
  <w:style w:type="paragraph" w:customStyle="1" w:styleId="150">
    <w:name w:val="xl8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character" w:customStyle="1" w:styleId="151">
    <w:name w:val="正文文本 Char3"/>
    <w:basedOn w:val="40"/>
    <w:link w:val="2"/>
    <w:semiHidden/>
    <w:qFormat/>
    <w:uiPriority w:val="99"/>
    <w:rPr>
      <w:rFonts w:ascii="Times New Roman" w:hAnsi="Times New Roman" w:eastAsia="宋体" w:cs="Times New Roman"/>
      <w:szCs w:val="24"/>
    </w:rPr>
  </w:style>
  <w:style w:type="character" w:customStyle="1" w:styleId="152">
    <w:name w:val="正文首行缩进 Char3"/>
    <w:basedOn w:val="151"/>
    <w:semiHidden/>
    <w:qFormat/>
    <w:uiPriority w:val="99"/>
    <w:rPr>
      <w:rFonts w:ascii="Times New Roman" w:hAnsi="Times New Roman" w:eastAsia="宋体" w:cs="Times New Roman"/>
      <w:szCs w:val="24"/>
    </w:rPr>
  </w:style>
  <w:style w:type="character" w:customStyle="1" w:styleId="153">
    <w:name w:val="HTML 预设格式 Char3"/>
    <w:basedOn w:val="40"/>
    <w:semiHidden/>
    <w:qFormat/>
    <w:uiPriority w:val="99"/>
    <w:rPr>
      <w:rFonts w:ascii="Courier New" w:hAnsi="Courier New" w:eastAsia="宋体" w:cs="Courier New"/>
      <w:sz w:val="20"/>
      <w:szCs w:val="20"/>
    </w:rPr>
  </w:style>
  <w:style w:type="character" w:customStyle="1" w:styleId="154">
    <w:name w:val="正文文本 2 Char3"/>
    <w:basedOn w:val="40"/>
    <w:semiHidden/>
    <w:qFormat/>
    <w:uiPriority w:val="99"/>
    <w:rPr>
      <w:rFonts w:ascii="Times New Roman" w:hAnsi="Times New Roman" w:eastAsia="宋体" w:cs="Times New Roman"/>
      <w:szCs w:val="24"/>
    </w:rPr>
  </w:style>
  <w:style w:type="character" w:customStyle="1" w:styleId="155">
    <w:name w:val="批注框文本 Char3"/>
    <w:basedOn w:val="40"/>
    <w:semiHidden/>
    <w:qFormat/>
    <w:uiPriority w:val="99"/>
    <w:rPr>
      <w:rFonts w:ascii="Times New Roman" w:hAnsi="Times New Roman" w:eastAsia="宋体" w:cs="Times New Roman"/>
      <w:sz w:val="18"/>
      <w:szCs w:val="18"/>
    </w:rPr>
  </w:style>
  <w:style w:type="character" w:customStyle="1" w:styleId="156">
    <w:name w:val="正文文本缩进 2 Char3"/>
    <w:basedOn w:val="40"/>
    <w:semiHidden/>
    <w:qFormat/>
    <w:uiPriority w:val="99"/>
    <w:rPr>
      <w:rFonts w:ascii="Times New Roman" w:hAnsi="Times New Roman" w:eastAsia="宋体" w:cs="Times New Roman"/>
      <w:szCs w:val="24"/>
    </w:rPr>
  </w:style>
  <w:style w:type="character" w:customStyle="1" w:styleId="157">
    <w:name w:val="正文文本 3 Char3"/>
    <w:basedOn w:val="40"/>
    <w:semiHidden/>
    <w:qFormat/>
    <w:uiPriority w:val="99"/>
    <w:rPr>
      <w:rFonts w:ascii="Times New Roman" w:hAnsi="Times New Roman" w:eastAsia="宋体" w:cs="Times New Roman"/>
      <w:sz w:val="16"/>
      <w:szCs w:val="16"/>
    </w:rPr>
  </w:style>
  <w:style w:type="character" w:customStyle="1" w:styleId="158">
    <w:name w:val="正文文本缩进 3 Char3"/>
    <w:basedOn w:val="40"/>
    <w:semiHidden/>
    <w:qFormat/>
    <w:uiPriority w:val="99"/>
    <w:rPr>
      <w:rFonts w:ascii="Times New Roman" w:hAnsi="Times New Roman" w:eastAsia="宋体" w:cs="Times New Roman"/>
      <w:sz w:val="16"/>
      <w:szCs w:val="16"/>
    </w:rPr>
  </w:style>
  <w:style w:type="character" w:customStyle="1" w:styleId="159">
    <w:name w:val="正文文本缩进 Char3"/>
    <w:basedOn w:val="40"/>
    <w:semiHidden/>
    <w:qFormat/>
    <w:uiPriority w:val="99"/>
    <w:rPr>
      <w:rFonts w:ascii="Times New Roman" w:hAnsi="Times New Roman" w:eastAsia="宋体" w:cs="Times New Roman"/>
      <w:szCs w:val="24"/>
    </w:rPr>
  </w:style>
  <w:style w:type="paragraph" w:customStyle="1" w:styleId="160">
    <w:name w:val="Char Char Char Char Char Char1 Char1"/>
    <w:basedOn w:val="1"/>
    <w:qFormat/>
    <w:uiPriority w:val="0"/>
    <w:rPr>
      <w:rFonts w:ascii="Tahoma" w:hAnsi="Tahoma"/>
      <w:sz w:val="24"/>
      <w:szCs w:val="20"/>
    </w:rPr>
  </w:style>
  <w:style w:type="character" w:customStyle="1" w:styleId="161">
    <w:name w:val="纯文本 Char4"/>
    <w:basedOn w:val="40"/>
    <w:semiHidden/>
    <w:qFormat/>
    <w:uiPriority w:val="99"/>
    <w:rPr>
      <w:rFonts w:ascii="宋体" w:hAnsi="Courier New" w:eastAsia="宋体" w:cs="Courier New"/>
      <w:szCs w:val="21"/>
    </w:rPr>
  </w:style>
  <w:style w:type="paragraph" w:customStyle="1" w:styleId="162">
    <w:name w:val="Char Char1"/>
    <w:basedOn w:val="1"/>
    <w:qFormat/>
    <w:uiPriority w:val="0"/>
    <w:rPr>
      <w:rFonts w:ascii="Tahoma" w:hAnsi="Tahoma"/>
      <w:sz w:val="24"/>
      <w:szCs w:val="20"/>
    </w:rPr>
  </w:style>
  <w:style w:type="character" w:customStyle="1" w:styleId="163">
    <w:name w:val="日期 Char3"/>
    <w:basedOn w:val="40"/>
    <w:semiHidden/>
    <w:qFormat/>
    <w:uiPriority w:val="99"/>
    <w:rPr>
      <w:rFonts w:ascii="Times New Roman" w:hAnsi="Times New Roman" w:eastAsia="宋体" w:cs="Times New Roman"/>
      <w:szCs w:val="24"/>
    </w:rPr>
  </w:style>
  <w:style w:type="paragraph" w:customStyle="1" w:styleId="164">
    <w:name w:val="xl7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165">
    <w:name w:val="xl9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FF0000"/>
      <w:kern w:val="0"/>
      <w:sz w:val="20"/>
      <w:szCs w:val="20"/>
    </w:rPr>
  </w:style>
  <w:style w:type="paragraph" w:customStyle="1" w:styleId="166">
    <w:name w:val="Char1 Char Char Char Char Char Char"/>
    <w:basedOn w:val="1"/>
    <w:qFormat/>
    <w:uiPriority w:val="0"/>
    <w:rPr>
      <w:rFonts w:ascii="Tahoma" w:hAnsi="Tahoma"/>
      <w:sz w:val="24"/>
      <w:szCs w:val="20"/>
    </w:rPr>
  </w:style>
  <w:style w:type="paragraph" w:customStyle="1" w:styleId="167">
    <w:name w:val="number1"/>
    <w:basedOn w:val="1"/>
    <w:qFormat/>
    <w:uiPriority w:val="0"/>
    <w:pPr>
      <w:tabs>
        <w:tab w:val="left" w:pos="840"/>
      </w:tabs>
      <w:spacing w:after="30" w:line="360" w:lineRule="auto"/>
      <w:ind w:left="840" w:hanging="420"/>
    </w:pPr>
    <w:rPr>
      <w:rFonts w:ascii="Arial" w:hAnsi="Arial"/>
      <w:sz w:val="24"/>
      <w:szCs w:val="20"/>
    </w:rPr>
  </w:style>
  <w:style w:type="paragraph" w:customStyle="1" w:styleId="168">
    <w:name w:val="Char1 Char Char Char Char Char Char1"/>
    <w:basedOn w:val="1"/>
    <w:qFormat/>
    <w:uiPriority w:val="0"/>
    <w:rPr>
      <w:rFonts w:ascii="Tahoma" w:hAnsi="Tahoma"/>
      <w:sz w:val="24"/>
      <w:szCs w:val="20"/>
    </w:rPr>
  </w:style>
  <w:style w:type="paragraph" w:customStyle="1" w:styleId="169">
    <w:name w:val="WW-正文文字缩进 2"/>
    <w:basedOn w:val="1"/>
    <w:qFormat/>
    <w:uiPriority w:val="0"/>
    <w:pPr>
      <w:suppressAutoHyphens/>
      <w:ind w:firstLine="420"/>
    </w:pPr>
    <w:rPr>
      <w:kern w:val="20481"/>
      <w:sz w:val="24"/>
      <w:szCs w:val="20"/>
    </w:rPr>
  </w:style>
  <w:style w:type="paragraph" w:customStyle="1" w:styleId="170">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Cs w:val="21"/>
    </w:rPr>
  </w:style>
  <w:style w:type="paragraph" w:customStyle="1" w:styleId="171">
    <w:name w:val="Char Char Char Char Char Char1 Char"/>
    <w:basedOn w:val="1"/>
    <w:qFormat/>
    <w:uiPriority w:val="0"/>
    <w:rPr>
      <w:rFonts w:ascii="Tahoma" w:hAnsi="Tahoma"/>
      <w:sz w:val="24"/>
      <w:szCs w:val="20"/>
    </w:rPr>
  </w:style>
  <w:style w:type="paragraph" w:customStyle="1" w:styleId="172">
    <w:name w:val="标题（基准）"/>
    <w:basedOn w:val="1"/>
    <w:next w:val="2"/>
    <w:qFormat/>
    <w:uiPriority w:val="0"/>
    <w:pPr>
      <w:keepNext/>
      <w:suppressAutoHyphens/>
      <w:spacing w:before="180" w:after="180" w:line="360" w:lineRule="auto"/>
    </w:pPr>
    <w:rPr>
      <w:rFonts w:ascii="Arial" w:hAnsi="Arial"/>
      <w:kern w:val="20481"/>
      <w:sz w:val="28"/>
      <w:szCs w:val="20"/>
    </w:rPr>
  </w:style>
  <w:style w:type="paragraph" w:customStyle="1" w:styleId="173">
    <w:name w:val="unnamed1"/>
    <w:basedOn w:val="1"/>
    <w:qFormat/>
    <w:uiPriority w:val="0"/>
    <w:pPr>
      <w:widowControl/>
      <w:spacing w:before="100" w:beforeAutospacing="1" w:after="100" w:afterAutospacing="1" w:line="450" w:lineRule="atLeast"/>
      <w:jc w:val="left"/>
    </w:pPr>
    <w:rPr>
      <w:rFonts w:ascii="宋体" w:hAnsi="宋体"/>
      <w:kern w:val="0"/>
      <w:szCs w:val="21"/>
    </w:rPr>
  </w:style>
  <w:style w:type="paragraph" w:customStyle="1" w:styleId="174">
    <w:name w:val="样式 标题 1 + 五号 居中 段前: 0 磅"/>
    <w:basedOn w:val="3"/>
    <w:qFormat/>
    <w:uiPriority w:val="0"/>
    <w:pPr>
      <w:suppressAutoHyphens/>
      <w:spacing w:before="0" w:line="480" w:lineRule="auto"/>
      <w:ind w:left="0"/>
    </w:pPr>
    <w:rPr>
      <w:rFonts w:eastAsia="宋体" w:cs="宋体"/>
      <w:bCs/>
      <w:kern w:val="17153"/>
      <w:sz w:val="32"/>
    </w:rPr>
  </w:style>
  <w:style w:type="paragraph" w:customStyle="1" w:styleId="175">
    <w:name w:val="xl7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20"/>
      <w:szCs w:val="20"/>
    </w:rPr>
  </w:style>
  <w:style w:type="paragraph" w:customStyle="1" w:styleId="176">
    <w:name w:val="表格内容"/>
    <w:basedOn w:val="2"/>
    <w:qFormat/>
    <w:uiPriority w:val="0"/>
    <w:pPr>
      <w:numPr>
        <w:ilvl w:val="0"/>
        <w:numId w:val="5"/>
      </w:numPr>
      <w:suppressLineNumbers/>
      <w:suppressAutoHyphens/>
    </w:pPr>
    <w:rPr>
      <w:kern w:val="20481"/>
      <w:szCs w:val="20"/>
      <w:lang w:val="zh-CN"/>
    </w:rPr>
  </w:style>
  <w:style w:type="paragraph" w:customStyle="1" w:styleId="177">
    <w:name w:val="Char1"/>
    <w:basedOn w:val="1"/>
    <w:qFormat/>
    <w:uiPriority w:val="0"/>
  </w:style>
  <w:style w:type="paragraph" w:customStyle="1" w:styleId="178">
    <w:name w:val="样式 标题 3 + 五号 居中"/>
    <w:basedOn w:val="6"/>
    <w:qFormat/>
    <w:uiPriority w:val="0"/>
    <w:pPr>
      <w:keepNext w:val="0"/>
      <w:pageBreakBefore/>
      <w:numPr>
        <w:ilvl w:val="2"/>
        <w:numId w:val="1"/>
      </w:numPr>
      <w:tabs>
        <w:tab w:val="clear" w:pos="5852"/>
      </w:tabs>
      <w:suppressAutoHyphens/>
      <w:snapToGrid/>
      <w:spacing w:before="260" w:after="260" w:line="408" w:lineRule="auto"/>
      <w:jc w:val="center"/>
    </w:pPr>
    <w:rPr>
      <w:rFonts w:cs="宋体"/>
      <w:bCs/>
      <w:kern w:val="20481"/>
    </w:rPr>
  </w:style>
  <w:style w:type="paragraph" w:customStyle="1" w:styleId="179">
    <w:name w:val="标3"/>
    <w:basedOn w:val="1"/>
    <w:qFormat/>
    <w:uiPriority w:val="0"/>
    <w:pPr>
      <w:tabs>
        <w:tab w:val="left" w:pos="1224"/>
      </w:tabs>
      <w:adjustRightInd w:val="0"/>
      <w:snapToGrid w:val="0"/>
      <w:spacing w:before="50"/>
      <w:ind w:left="1224" w:hanging="1224"/>
      <w:outlineLvl w:val="2"/>
    </w:pPr>
    <w:rPr>
      <w:rFonts w:ascii="Arial Narrow" w:hAnsi="Arial Narrow" w:eastAsia="仿宋_GB2312"/>
      <w:sz w:val="28"/>
      <w:szCs w:val="20"/>
    </w:rPr>
  </w:style>
  <w:style w:type="paragraph" w:customStyle="1" w:styleId="180">
    <w:name w:val="样式3"/>
    <w:basedOn w:val="21"/>
    <w:qFormat/>
    <w:uiPriority w:val="0"/>
    <w:pPr>
      <w:spacing w:line="0" w:lineRule="atLeast"/>
      <w:outlineLvl w:val="0"/>
    </w:pPr>
    <w:rPr>
      <w:sz w:val="28"/>
    </w:rPr>
  </w:style>
  <w:style w:type="paragraph" w:customStyle="1" w:styleId="181">
    <w:name w:val="xl9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4"/>
    </w:rPr>
  </w:style>
  <w:style w:type="paragraph" w:customStyle="1" w:styleId="182">
    <w:name w:val="xl73"/>
    <w:basedOn w:val="1"/>
    <w:qFormat/>
    <w:uiPriority w:val="0"/>
    <w:pPr>
      <w:widowControl/>
      <w:spacing w:before="100" w:beforeAutospacing="1" w:after="100" w:afterAutospacing="1"/>
      <w:jc w:val="left"/>
    </w:pPr>
    <w:rPr>
      <w:rFonts w:ascii="宋体" w:hAnsi="宋体" w:cs="宋体"/>
      <w:kern w:val="0"/>
      <w:sz w:val="24"/>
    </w:rPr>
  </w:style>
  <w:style w:type="paragraph" w:customStyle="1" w:styleId="183">
    <w:name w:val="列出段落1"/>
    <w:basedOn w:val="1"/>
    <w:qFormat/>
    <w:uiPriority w:val="0"/>
    <w:pPr>
      <w:ind w:firstLine="420" w:firstLineChars="200"/>
    </w:pPr>
  </w:style>
  <w:style w:type="paragraph" w:customStyle="1" w:styleId="184">
    <w:name w:val="Char11"/>
    <w:basedOn w:val="1"/>
    <w:qFormat/>
    <w:uiPriority w:val="0"/>
  </w:style>
  <w:style w:type="paragraph" w:customStyle="1" w:styleId="185">
    <w:name w:val="正文列表编号"/>
    <w:basedOn w:val="2"/>
    <w:qFormat/>
    <w:uiPriority w:val="0"/>
    <w:pPr>
      <w:widowControl/>
      <w:spacing w:before="20" w:after="20" w:line="300" w:lineRule="auto"/>
      <w:ind w:left="774" w:leftChars="210" w:right="803" w:rightChars="250" w:hanging="99"/>
      <w:jc w:val="left"/>
    </w:pPr>
    <w:rPr>
      <w:rFonts w:ascii="仿宋_GB2312" w:hAnsi="Arial" w:eastAsia="仿宋_GB2312"/>
      <w:kern w:val="0"/>
      <w:sz w:val="24"/>
      <w:szCs w:val="20"/>
    </w:rPr>
  </w:style>
  <w:style w:type="paragraph" w:customStyle="1" w:styleId="186">
    <w:name w:val="样式1"/>
    <w:basedOn w:val="3"/>
    <w:qFormat/>
    <w:uiPriority w:val="0"/>
    <w:pPr>
      <w:numPr>
        <w:numId w:val="0"/>
      </w:numPr>
      <w:tabs>
        <w:tab w:val="left" w:pos="816"/>
      </w:tabs>
      <w:spacing w:line="0" w:lineRule="atLeast"/>
      <w:ind w:left="816" w:hanging="816"/>
    </w:pPr>
    <w:rPr>
      <w:b w:val="0"/>
    </w:rPr>
  </w:style>
  <w:style w:type="paragraph" w:customStyle="1" w:styleId="187">
    <w:name w:val="xl68"/>
    <w:basedOn w:val="1"/>
    <w:qFormat/>
    <w:uiPriority w:val="0"/>
    <w:pPr>
      <w:widowControl/>
      <w:spacing w:before="100" w:beforeAutospacing="1" w:after="100" w:afterAutospacing="1"/>
      <w:jc w:val="center"/>
      <w:textAlignment w:val="center"/>
    </w:pPr>
    <w:rPr>
      <w:rFonts w:ascii="宋体" w:hAnsi="宋体" w:cs="宋体"/>
      <w:b/>
      <w:bCs/>
      <w:kern w:val="0"/>
      <w:sz w:val="28"/>
      <w:szCs w:val="28"/>
    </w:rPr>
  </w:style>
  <w:style w:type="paragraph" w:customStyle="1" w:styleId="188">
    <w:name w:val="Char Char Char Char Char Char Char"/>
    <w:basedOn w:val="1"/>
    <w:qFormat/>
    <w:uiPriority w:val="0"/>
    <w:pPr>
      <w:ind w:firstLine="617" w:firstLineChars="257"/>
    </w:pPr>
    <w:rPr>
      <w:rFonts w:ascii="仿宋_GB2312" w:hAnsi="Tahoma" w:eastAsia="仿宋_GB2312" w:cs="Arial"/>
      <w:sz w:val="24"/>
    </w:rPr>
  </w:style>
  <w:style w:type="paragraph" w:customStyle="1" w:styleId="189">
    <w:name w:val="Char Char"/>
    <w:basedOn w:val="1"/>
    <w:qFormat/>
    <w:uiPriority w:val="0"/>
    <w:rPr>
      <w:rFonts w:ascii="Tahoma" w:hAnsi="Tahoma"/>
      <w:sz w:val="24"/>
      <w:szCs w:val="20"/>
    </w:rPr>
  </w:style>
  <w:style w:type="paragraph" w:customStyle="1" w:styleId="190">
    <w:name w:val="WW-文档结构图"/>
    <w:basedOn w:val="1"/>
    <w:qFormat/>
    <w:uiPriority w:val="0"/>
    <w:pPr>
      <w:shd w:val="clear" w:color="FFFFFF" w:fill="000080"/>
      <w:suppressAutoHyphens/>
    </w:pPr>
    <w:rPr>
      <w:kern w:val="20481"/>
      <w:szCs w:val="20"/>
    </w:rPr>
  </w:style>
  <w:style w:type="paragraph" w:customStyle="1" w:styleId="191">
    <w:name w:val="xl28"/>
    <w:basedOn w:val="1"/>
    <w:qFormat/>
    <w:uiPriority w:val="0"/>
    <w:pPr>
      <w:widowControl/>
      <w:spacing w:before="100" w:beforeAutospacing="1" w:after="100" w:afterAutospacing="1"/>
      <w:textAlignment w:val="top"/>
    </w:pPr>
    <w:rPr>
      <w:rFonts w:ascii="Arial Unicode MS" w:hAnsi="Arial Unicode MS" w:eastAsia="Arial Unicode MS"/>
      <w:kern w:val="0"/>
      <w:sz w:val="24"/>
    </w:rPr>
  </w:style>
  <w:style w:type="paragraph" w:customStyle="1" w:styleId="192">
    <w:name w:val="Char Char Char Char2"/>
    <w:basedOn w:val="16"/>
    <w:qFormat/>
    <w:uiPriority w:val="0"/>
    <w:pPr>
      <w:adjustRightInd w:val="0"/>
      <w:snapToGrid w:val="0"/>
      <w:spacing w:line="360" w:lineRule="auto"/>
    </w:pPr>
    <w:rPr>
      <w:szCs w:val="20"/>
    </w:rPr>
  </w:style>
  <w:style w:type="paragraph" w:customStyle="1" w:styleId="193">
    <w:name w:val="样式 样式3 + 右侧:  0.78 厘米"/>
    <w:basedOn w:val="1"/>
    <w:qFormat/>
    <w:uiPriority w:val="0"/>
    <w:pPr>
      <w:tabs>
        <w:tab w:val="left" w:pos="8280"/>
      </w:tabs>
      <w:spacing w:line="360" w:lineRule="auto"/>
      <w:ind w:right="32" w:firstLine="480" w:firstLineChars="200"/>
    </w:pPr>
    <w:rPr>
      <w:bCs/>
      <w:sz w:val="24"/>
      <w:szCs w:val="20"/>
      <w:lang w:val="zh-CN"/>
    </w:rPr>
  </w:style>
  <w:style w:type="paragraph" w:customStyle="1" w:styleId="194">
    <w:name w:val="默认段落字体 Para Char Char Char Char Char Char Char"/>
    <w:basedOn w:val="1"/>
    <w:qFormat/>
    <w:uiPriority w:val="0"/>
    <w:pPr>
      <w:spacing w:line="360" w:lineRule="auto"/>
      <w:ind w:firstLine="200" w:firstLineChars="200"/>
    </w:pPr>
    <w:rPr>
      <w:rFonts w:ascii="Tahoma" w:hAnsi="Tahoma"/>
      <w:sz w:val="24"/>
    </w:rPr>
  </w:style>
  <w:style w:type="paragraph" w:customStyle="1" w:styleId="195">
    <w:name w:val="TableTextCenter"/>
    <w:basedOn w:val="1"/>
    <w:qFormat/>
    <w:uiPriority w:val="0"/>
    <w:pPr>
      <w:widowControl/>
      <w:suppressAutoHyphens/>
      <w:spacing w:line="240" w:lineRule="exact"/>
      <w:ind w:right="43"/>
      <w:jc w:val="center"/>
    </w:pPr>
    <w:rPr>
      <w:rFonts w:ascii="Univers 57 Condensed" w:hAnsi="Univers 57 Condensed"/>
      <w:kern w:val="17153"/>
      <w:sz w:val="20"/>
      <w:szCs w:val="20"/>
    </w:rPr>
  </w:style>
  <w:style w:type="paragraph" w:customStyle="1" w:styleId="196">
    <w:name w:val="xl9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宋体" w:hAnsi="宋体" w:cs="宋体"/>
      <w:color w:val="000000"/>
      <w:kern w:val="0"/>
      <w:sz w:val="20"/>
      <w:szCs w:val="20"/>
    </w:rPr>
  </w:style>
  <w:style w:type="paragraph" w:customStyle="1" w:styleId="197">
    <w:name w:val="_Style 35"/>
    <w:basedOn w:val="1"/>
    <w:qFormat/>
    <w:uiPriority w:val="0"/>
    <w:rPr>
      <w:rFonts w:ascii="Tahoma" w:hAnsi="Tahoma"/>
      <w:sz w:val="24"/>
      <w:szCs w:val="20"/>
    </w:rPr>
  </w:style>
  <w:style w:type="paragraph" w:customStyle="1" w:styleId="198">
    <w:name w:val="TableTextFirstColumn"/>
    <w:basedOn w:val="1"/>
    <w:qFormat/>
    <w:uiPriority w:val="0"/>
    <w:pPr>
      <w:widowControl/>
      <w:suppressAutoHyphens/>
      <w:spacing w:line="240" w:lineRule="exact"/>
      <w:ind w:right="43"/>
      <w:jc w:val="left"/>
    </w:pPr>
    <w:rPr>
      <w:rFonts w:ascii="Univers 47 CondensedLight" w:hAnsi="Univers 47 CondensedLight"/>
      <w:b/>
      <w:kern w:val="17153"/>
      <w:sz w:val="20"/>
      <w:szCs w:val="20"/>
    </w:rPr>
  </w:style>
  <w:style w:type="paragraph" w:customStyle="1" w:styleId="199">
    <w:name w:val="正文0"/>
    <w:basedOn w:val="1"/>
    <w:qFormat/>
    <w:uiPriority w:val="0"/>
    <w:pPr>
      <w:autoSpaceDE w:val="0"/>
      <w:autoSpaceDN w:val="0"/>
      <w:adjustRightInd w:val="0"/>
      <w:spacing w:before="240" w:after="60" w:line="360" w:lineRule="atLeast"/>
    </w:pPr>
    <w:rPr>
      <w:b/>
      <w:kern w:val="0"/>
      <w:sz w:val="24"/>
      <w:szCs w:val="20"/>
    </w:rPr>
  </w:style>
  <w:style w:type="paragraph" w:customStyle="1" w:styleId="200">
    <w:name w:val="font8"/>
    <w:basedOn w:val="1"/>
    <w:qFormat/>
    <w:uiPriority w:val="0"/>
    <w:pPr>
      <w:widowControl/>
      <w:spacing w:before="100" w:beforeAutospacing="1" w:after="100" w:afterAutospacing="1"/>
      <w:jc w:val="left"/>
    </w:pPr>
    <w:rPr>
      <w:rFonts w:ascii="宋体" w:hAnsi="宋体" w:cs="宋体"/>
      <w:b/>
      <w:bCs/>
      <w:color w:val="FF0066"/>
      <w:kern w:val="0"/>
      <w:sz w:val="20"/>
      <w:szCs w:val="20"/>
    </w:rPr>
  </w:style>
  <w:style w:type="paragraph" w:customStyle="1" w:styleId="201">
    <w:name w:val="Char2 Char Char Char Char Char Char Char Char Char Char Char Char"/>
    <w:basedOn w:val="1"/>
    <w:qFormat/>
    <w:uiPriority w:val="0"/>
    <w:pPr>
      <w:spacing w:line="360" w:lineRule="auto"/>
      <w:ind w:firstLine="200" w:firstLineChars="200"/>
    </w:pPr>
    <w:rPr>
      <w:rFonts w:ascii="Tahoma" w:hAnsi="Tahoma"/>
      <w:sz w:val="24"/>
    </w:rPr>
  </w:style>
  <w:style w:type="paragraph" w:customStyle="1" w:styleId="202">
    <w:name w:val="标准"/>
    <w:basedOn w:val="1"/>
    <w:qFormat/>
    <w:uiPriority w:val="0"/>
    <w:pPr>
      <w:spacing w:line="360" w:lineRule="auto"/>
      <w:ind w:firstLine="200" w:firstLineChars="200"/>
    </w:pPr>
    <w:rPr>
      <w:rFonts w:cs="宋体"/>
      <w:szCs w:val="20"/>
    </w:rPr>
  </w:style>
  <w:style w:type="paragraph" w:customStyle="1" w:styleId="203">
    <w:name w:val="font12"/>
    <w:basedOn w:val="1"/>
    <w:qFormat/>
    <w:uiPriority w:val="0"/>
    <w:pPr>
      <w:widowControl/>
      <w:spacing w:before="100" w:beforeAutospacing="1" w:after="100" w:afterAutospacing="1"/>
      <w:jc w:val="left"/>
    </w:pPr>
    <w:rPr>
      <w:rFonts w:ascii="宋体" w:hAnsi="宋体" w:cs="宋体"/>
      <w:color w:val="FF33CC"/>
      <w:kern w:val="0"/>
      <w:sz w:val="20"/>
      <w:szCs w:val="20"/>
    </w:rPr>
  </w:style>
  <w:style w:type="paragraph" w:customStyle="1" w:styleId="204">
    <w:name w:val="xl7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color w:val="FF0066"/>
      <w:kern w:val="0"/>
      <w:sz w:val="20"/>
      <w:szCs w:val="20"/>
    </w:rPr>
  </w:style>
  <w:style w:type="paragraph" w:customStyle="1" w:styleId="205">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206">
    <w:name w:val="font9"/>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07">
    <w:name w:val="样式 正文缩进正文（首行缩进两字）特点ALT+Z表正文正文非缩进四号段1Normal Indent Char2...4"/>
    <w:basedOn w:val="19"/>
    <w:next w:val="25"/>
    <w:qFormat/>
    <w:uiPriority w:val="0"/>
    <w:pPr>
      <w:numPr>
        <w:ilvl w:val="4"/>
        <w:numId w:val="6"/>
      </w:numPr>
      <w:tabs>
        <w:tab w:val="left" w:pos="0"/>
        <w:tab w:val="left" w:pos="993"/>
        <w:tab w:val="left" w:pos="1134"/>
      </w:tabs>
      <w:spacing w:line="300" w:lineRule="auto"/>
    </w:pPr>
    <w:rPr>
      <w:color w:val="000000"/>
    </w:rPr>
  </w:style>
  <w:style w:type="paragraph" w:customStyle="1" w:styleId="208">
    <w:name w:val="xl8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09">
    <w:name w:val="Char2 Char Char Char Char Char Char Char Char Char Char Char Char1"/>
    <w:basedOn w:val="1"/>
    <w:qFormat/>
    <w:uiPriority w:val="0"/>
    <w:pPr>
      <w:spacing w:line="360" w:lineRule="auto"/>
      <w:ind w:firstLine="200" w:firstLineChars="200"/>
    </w:pPr>
    <w:rPr>
      <w:rFonts w:ascii="Tahoma" w:hAnsi="Tahoma"/>
      <w:sz w:val="24"/>
    </w:rPr>
  </w:style>
  <w:style w:type="paragraph" w:customStyle="1" w:styleId="210">
    <w:name w:val="Char Char Char Char1"/>
    <w:basedOn w:val="16"/>
    <w:qFormat/>
    <w:uiPriority w:val="0"/>
  </w:style>
  <w:style w:type="paragraph" w:customStyle="1" w:styleId="211">
    <w:name w:val="xl8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color w:val="FF0066"/>
      <w:kern w:val="0"/>
      <w:sz w:val="20"/>
      <w:szCs w:val="20"/>
    </w:rPr>
  </w:style>
  <w:style w:type="paragraph" w:customStyle="1" w:styleId="212">
    <w:name w:val="xl7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213">
    <w:name w:val="_Style 40"/>
    <w:basedOn w:val="16"/>
    <w:qFormat/>
    <w:uiPriority w:val="0"/>
    <w:rPr>
      <w:szCs w:val="20"/>
    </w:rPr>
  </w:style>
  <w:style w:type="paragraph" w:customStyle="1" w:styleId="214">
    <w:name w:val="(文字) (文字)"/>
    <w:basedOn w:val="1"/>
    <w:qFormat/>
    <w:uiPriority w:val="0"/>
    <w:rPr>
      <w:rFonts w:ascii="Tahoma" w:hAnsi="Tahoma"/>
      <w:sz w:val="24"/>
      <w:szCs w:val="20"/>
    </w:rPr>
  </w:style>
  <w:style w:type="paragraph" w:customStyle="1" w:styleId="215">
    <w:name w:val="xl71"/>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216">
    <w:name w:val="Char3"/>
    <w:basedOn w:val="1"/>
    <w:qFormat/>
    <w:uiPriority w:val="0"/>
    <w:pPr>
      <w:widowControl/>
      <w:spacing w:after="160" w:line="240" w:lineRule="exact"/>
      <w:jc w:val="left"/>
    </w:pPr>
    <w:rPr>
      <w:rFonts w:ascii="Verdana" w:hAnsi="Verdana"/>
      <w:kern w:val="0"/>
      <w:sz w:val="20"/>
      <w:szCs w:val="20"/>
      <w:lang w:eastAsia="en-US"/>
    </w:rPr>
  </w:style>
  <w:style w:type="paragraph" w:customStyle="1" w:styleId="217">
    <w:name w:val="Char Char Char"/>
    <w:basedOn w:val="1"/>
    <w:qFormat/>
    <w:uiPriority w:val="0"/>
    <w:pPr>
      <w:snapToGrid w:val="0"/>
    </w:pPr>
    <w:rPr>
      <w:rFonts w:ascii="Tahoma" w:hAnsi="Tahoma"/>
      <w:sz w:val="24"/>
      <w:szCs w:val="20"/>
    </w:rPr>
  </w:style>
  <w:style w:type="paragraph" w:customStyle="1" w:styleId="21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Cs w:val="21"/>
    </w:rPr>
  </w:style>
  <w:style w:type="paragraph" w:customStyle="1" w:styleId="219">
    <w:name w:val="Default"/>
    <w:qFormat/>
    <w:uiPriority w:val="99"/>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20">
    <w:name w:val="Char2"/>
    <w:basedOn w:val="1"/>
    <w:qFormat/>
    <w:uiPriority w:val="0"/>
    <w:rPr>
      <w:rFonts w:ascii="Tahoma" w:hAnsi="Tahoma"/>
      <w:sz w:val="24"/>
      <w:szCs w:val="20"/>
    </w:rPr>
  </w:style>
  <w:style w:type="paragraph" w:customStyle="1" w:styleId="221">
    <w:name w:val="正文缩进小五"/>
    <w:basedOn w:val="1"/>
    <w:qFormat/>
    <w:uiPriority w:val="0"/>
    <w:pPr>
      <w:widowControl/>
      <w:spacing w:before="120" w:after="120"/>
      <w:ind w:firstLine="360" w:firstLineChars="200"/>
    </w:pPr>
    <w:rPr>
      <w:rFonts w:ascii="Arial" w:hAnsi="Arial"/>
      <w:kern w:val="0"/>
      <w:sz w:val="18"/>
      <w:szCs w:val="18"/>
    </w:rPr>
  </w:style>
  <w:style w:type="paragraph" w:customStyle="1" w:styleId="222">
    <w:name w:val="(文字) (文字)1"/>
    <w:basedOn w:val="1"/>
    <w:qFormat/>
    <w:uiPriority w:val="0"/>
    <w:rPr>
      <w:rFonts w:ascii="Tahoma" w:hAnsi="Tahoma"/>
      <w:sz w:val="24"/>
      <w:szCs w:val="20"/>
    </w:rPr>
  </w:style>
  <w:style w:type="paragraph" w:customStyle="1" w:styleId="223">
    <w:name w:val="xl8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b/>
      <w:bCs/>
      <w:color w:val="FF0000"/>
      <w:kern w:val="0"/>
      <w:sz w:val="20"/>
      <w:szCs w:val="20"/>
    </w:rPr>
  </w:style>
  <w:style w:type="paragraph" w:customStyle="1" w:styleId="224">
    <w:name w:val="样式2"/>
    <w:basedOn w:val="2"/>
    <w:qFormat/>
    <w:uiPriority w:val="0"/>
    <w:pPr>
      <w:spacing w:after="0" w:line="400" w:lineRule="exact"/>
      <w:jc w:val="center"/>
    </w:pPr>
    <w:rPr>
      <w:rFonts w:ascii="宋体" w:hAnsi="宋体"/>
      <w:bCs/>
      <w:sz w:val="24"/>
      <w:lang w:val="zh-CN"/>
    </w:rPr>
  </w:style>
  <w:style w:type="paragraph" w:customStyle="1" w:styleId="225">
    <w:name w:val="xl91"/>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226">
    <w:name w:val="Char Char Char Char Char Char Char1"/>
    <w:basedOn w:val="1"/>
    <w:qFormat/>
    <w:uiPriority w:val="0"/>
    <w:pPr>
      <w:ind w:firstLine="617" w:firstLineChars="257"/>
    </w:pPr>
    <w:rPr>
      <w:rFonts w:ascii="仿宋_GB2312" w:hAnsi="Tahoma" w:eastAsia="仿宋_GB2312" w:cs="Arial"/>
      <w:sz w:val="24"/>
    </w:rPr>
  </w:style>
  <w:style w:type="paragraph" w:customStyle="1" w:styleId="227">
    <w:name w:val="xl69"/>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28">
    <w:name w:val="xl70"/>
    <w:basedOn w:val="1"/>
    <w:qFormat/>
    <w:uiPriority w:val="0"/>
    <w:pPr>
      <w:widowControl/>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29">
    <w:name w:val="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0">
    <w:name w:val="WW-日期"/>
    <w:basedOn w:val="1"/>
    <w:next w:val="1"/>
    <w:qFormat/>
    <w:uiPriority w:val="0"/>
    <w:pPr>
      <w:suppressAutoHyphens/>
      <w:ind w:left="100" w:firstLine="1"/>
    </w:pPr>
    <w:rPr>
      <w:kern w:val="20481"/>
      <w:sz w:val="32"/>
      <w:szCs w:val="20"/>
    </w:rPr>
  </w:style>
  <w:style w:type="paragraph" w:customStyle="1" w:styleId="231">
    <w:name w:val="Char Char1 Char Char Char Char"/>
    <w:basedOn w:val="1"/>
    <w:qFormat/>
    <w:uiPriority w:val="0"/>
    <w:rPr>
      <w:rFonts w:ascii="Tahoma" w:hAnsi="Tahoma"/>
      <w:sz w:val="24"/>
      <w:szCs w:val="20"/>
    </w:rPr>
  </w:style>
  <w:style w:type="paragraph" w:customStyle="1" w:styleId="232">
    <w:name w:val="_Style 20"/>
    <w:basedOn w:val="1"/>
    <w:qFormat/>
    <w:uiPriority w:val="0"/>
    <w:pPr>
      <w:widowControl/>
      <w:spacing w:after="160" w:line="240" w:lineRule="exact"/>
      <w:jc w:val="left"/>
    </w:pPr>
    <w:rPr>
      <w:szCs w:val="20"/>
    </w:rPr>
  </w:style>
  <w:style w:type="paragraph" w:customStyle="1" w:styleId="233">
    <w:name w:val="5"/>
    <w:basedOn w:val="1"/>
    <w:next w:val="23"/>
    <w:qFormat/>
    <w:uiPriority w:val="0"/>
    <w:pPr>
      <w:spacing w:line="360" w:lineRule="auto"/>
      <w:ind w:firstLine="420" w:firstLineChars="200"/>
    </w:pPr>
    <w:rPr>
      <w:rFonts w:ascii="仿宋_GB2312" w:eastAsia="仿宋_GB2312"/>
    </w:rPr>
  </w:style>
  <w:style w:type="paragraph" w:customStyle="1" w:styleId="234">
    <w:name w:val="Char Char Char Char Char Char1 Char2"/>
    <w:basedOn w:val="1"/>
    <w:qFormat/>
    <w:uiPriority w:val="0"/>
    <w:rPr>
      <w:rFonts w:ascii="Tahoma" w:hAnsi="Tahoma"/>
      <w:sz w:val="24"/>
      <w:szCs w:val="20"/>
    </w:rPr>
  </w:style>
  <w:style w:type="paragraph" w:customStyle="1" w:styleId="235">
    <w:name w:val="a"/>
    <w:basedOn w:val="1"/>
    <w:qFormat/>
    <w:uiPriority w:val="0"/>
    <w:pPr>
      <w:widowControl/>
      <w:spacing w:before="100" w:beforeAutospacing="1" w:after="100" w:afterAutospacing="1"/>
      <w:jc w:val="left"/>
    </w:pPr>
    <w:rPr>
      <w:rFonts w:ascii="宋体" w:hAnsi="宋体"/>
      <w:kern w:val="0"/>
      <w:sz w:val="24"/>
    </w:rPr>
  </w:style>
  <w:style w:type="paragraph" w:customStyle="1" w:styleId="236">
    <w:name w:val="Char Char1 Char Char Char"/>
    <w:basedOn w:val="16"/>
    <w:qFormat/>
    <w:uiPriority w:val="0"/>
  </w:style>
  <w:style w:type="paragraph" w:customStyle="1" w:styleId="237">
    <w:name w:val="?y??"/>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238">
    <w:name w:val="样式 标题 1 + 五号 居中"/>
    <w:basedOn w:val="3"/>
    <w:qFormat/>
    <w:uiPriority w:val="0"/>
    <w:pPr>
      <w:suppressAutoHyphens/>
      <w:spacing w:line="480" w:lineRule="auto"/>
      <w:ind w:left="0"/>
    </w:pPr>
    <w:rPr>
      <w:rFonts w:eastAsia="宋体" w:cs="宋体"/>
      <w:bCs/>
      <w:kern w:val="17153"/>
      <w:sz w:val="32"/>
    </w:rPr>
  </w:style>
  <w:style w:type="paragraph" w:customStyle="1" w:styleId="239">
    <w:name w:val="_Style 401"/>
    <w:basedOn w:val="1"/>
    <w:qFormat/>
    <w:uiPriority w:val="0"/>
    <w:pPr>
      <w:adjustRightInd w:val="0"/>
      <w:spacing w:line="360" w:lineRule="auto"/>
    </w:pPr>
    <w:rPr>
      <w:rFonts w:eastAsia="Times New Roman"/>
      <w:kern w:val="0"/>
      <w:sz w:val="20"/>
      <w:szCs w:val="20"/>
    </w:rPr>
  </w:style>
  <w:style w:type="paragraph" w:customStyle="1" w:styleId="240">
    <w:name w:val="FA正文"/>
    <w:basedOn w:val="1"/>
    <w:qFormat/>
    <w:uiPriority w:val="0"/>
    <w:pPr>
      <w:spacing w:line="360" w:lineRule="auto"/>
      <w:ind w:right="-50" w:rightChars="-24" w:firstLine="266" w:firstLineChars="111"/>
    </w:pPr>
    <w:rPr>
      <w:rFonts w:ascii="宋体" w:hAnsi="宋体" w:cs="宋体"/>
      <w:color w:val="000000"/>
      <w:sz w:val="24"/>
      <w:szCs w:val="21"/>
    </w:rPr>
  </w:style>
  <w:style w:type="paragraph" w:customStyle="1" w:styleId="241">
    <w:name w:val="xl7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0"/>
      <w:szCs w:val="20"/>
    </w:rPr>
  </w:style>
  <w:style w:type="paragraph" w:customStyle="1" w:styleId="242">
    <w:name w:val="xl8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43">
    <w:name w:val="xl8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FF0000"/>
      <w:kern w:val="0"/>
      <w:sz w:val="20"/>
      <w:szCs w:val="20"/>
    </w:rPr>
  </w:style>
  <w:style w:type="paragraph" w:customStyle="1" w:styleId="244">
    <w:name w:val="文档正文"/>
    <w:basedOn w:val="1"/>
    <w:qFormat/>
    <w:uiPriority w:val="0"/>
    <w:pPr>
      <w:adjustRightInd w:val="0"/>
      <w:spacing w:line="480" w:lineRule="atLeast"/>
      <w:ind w:firstLine="2400" w:firstLineChars="1000"/>
      <w:textAlignment w:val="baseline"/>
      <w:outlineLvl w:val="0"/>
    </w:pPr>
    <w:rPr>
      <w:rFonts w:ascii="长城仿宋"/>
      <w:kern w:val="0"/>
      <w:sz w:val="24"/>
      <w:szCs w:val="20"/>
    </w:rPr>
  </w:style>
  <w:style w:type="paragraph" w:customStyle="1" w:styleId="245">
    <w:name w:val="xl9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46">
    <w:name w:val="xl67"/>
    <w:basedOn w:val="1"/>
    <w:qFormat/>
    <w:uiPriority w:val="0"/>
    <w:pPr>
      <w:widowControl/>
      <w:spacing w:before="100" w:beforeAutospacing="1" w:after="100" w:afterAutospacing="1"/>
      <w:jc w:val="center"/>
      <w:textAlignment w:val="center"/>
    </w:pPr>
    <w:rPr>
      <w:rFonts w:ascii="宋体" w:hAnsi="宋体" w:cs="宋体"/>
      <w:b/>
      <w:bCs/>
      <w:kern w:val="0"/>
      <w:sz w:val="28"/>
      <w:szCs w:val="28"/>
    </w:rPr>
  </w:style>
  <w:style w:type="paragraph" w:customStyle="1" w:styleId="247">
    <w:name w:val="Char Char1 Char Char Char Char1"/>
    <w:basedOn w:val="1"/>
    <w:qFormat/>
    <w:uiPriority w:val="0"/>
    <w:rPr>
      <w:rFonts w:ascii="Tahoma" w:hAnsi="Tahoma"/>
      <w:sz w:val="24"/>
      <w:szCs w:val="20"/>
    </w:rPr>
  </w:style>
  <w:style w:type="paragraph" w:customStyle="1" w:styleId="248">
    <w:name w:val="样式 标题 3 + 楷体_GB2312"/>
    <w:basedOn w:val="6"/>
    <w:qFormat/>
    <w:uiPriority w:val="0"/>
    <w:pPr>
      <w:widowControl/>
      <w:numPr>
        <w:numId w:val="0"/>
      </w:numPr>
      <w:tabs>
        <w:tab w:val="left" w:pos="5100"/>
        <w:tab w:val="clear" w:pos="5852"/>
      </w:tabs>
      <w:snapToGrid/>
      <w:spacing w:before="120" w:line="360" w:lineRule="auto"/>
      <w:jc w:val="left"/>
    </w:pPr>
    <w:rPr>
      <w:rFonts w:ascii="楷体_GB2312" w:hAnsi="楷体_GB2312" w:eastAsia="楷体_GB2312"/>
      <w:b w:val="0"/>
      <w:kern w:val="0"/>
      <w:sz w:val="21"/>
      <w:szCs w:val="21"/>
    </w:rPr>
  </w:style>
  <w:style w:type="paragraph" w:customStyle="1" w:styleId="249">
    <w:name w:val="xl63"/>
    <w:basedOn w:val="1"/>
    <w:qFormat/>
    <w:uiPriority w:val="0"/>
    <w:pPr>
      <w:widowControl/>
      <w:spacing w:before="100" w:beforeAutospacing="1" w:after="100" w:afterAutospacing="1"/>
      <w:jc w:val="center"/>
      <w:textAlignment w:val="center"/>
    </w:pPr>
    <w:rPr>
      <w:rFonts w:ascii="宋体" w:hAnsi="宋体" w:cs="宋体"/>
      <w:kern w:val="0"/>
      <w:sz w:val="24"/>
    </w:rPr>
  </w:style>
  <w:style w:type="paragraph" w:customStyle="1" w:styleId="250">
    <w:name w:val="font5"/>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1">
    <w:name w:val="font10"/>
    <w:basedOn w:val="1"/>
    <w:qFormat/>
    <w:uiPriority w:val="0"/>
    <w:pPr>
      <w:widowControl/>
      <w:spacing w:before="100" w:beforeAutospacing="1" w:after="100" w:afterAutospacing="1"/>
      <w:jc w:val="left"/>
    </w:pPr>
    <w:rPr>
      <w:rFonts w:ascii="宋体" w:hAnsi="宋体" w:cs="宋体"/>
      <w:b/>
      <w:bCs/>
      <w:color w:val="FF0000"/>
      <w:kern w:val="0"/>
      <w:sz w:val="20"/>
      <w:szCs w:val="20"/>
    </w:rPr>
  </w:style>
  <w:style w:type="paragraph" w:customStyle="1" w:styleId="252">
    <w:name w:val="xl8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53">
    <w:name w:val="表格标题"/>
    <w:basedOn w:val="176"/>
    <w:qFormat/>
    <w:uiPriority w:val="0"/>
    <w:pPr>
      <w:numPr>
        <w:numId w:val="0"/>
      </w:numPr>
      <w:jc w:val="center"/>
    </w:pPr>
    <w:rPr>
      <w:b/>
    </w:rPr>
  </w:style>
  <w:style w:type="paragraph" w:customStyle="1" w:styleId="254">
    <w:name w:val="1"/>
    <w:next w:val="1"/>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55">
    <w:name w:val="xl9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56">
    <w:name w:val="正文1"/>
    <w:basedOn w:val="1"/>
    <w:qFormat/>
    <w:uiPriority w:val="0"/>
    <w:pPr>
      <w:overflowPunct w:val="0"/>
    </w:pPr>
    <w:rPr>
      <w:kern w:val="1"/>
      <w:szCs w:val="21"/>
      <w:lang w:eastAsia="ar-SA"/>
    </w:rPr>
  </w:style>
  <w:style w:type="paragraph" w:customStyle="1" w:styleId="257">
    <w:name w:val="Char Char1 Char Char Char1"/>
    <w:basedOn w:val="16"/>
    <w:qFormat/>
    <w:uiPriority w:val="0"/>
    <w:rPr>
      <w:rFonts w:ascii="Tahoma" w:hAnsi="Tahoma"/>
      <w:sz w:val="24"/>
    </w:rPr>
  </w:style>
  <w:style w:type="paragraph" w:customStyle="1" w:styleId="258">
    <w:name w:val="font6"/>
    <w:basedOn w:val="1"/>
    <w:qFormat/>
    <w:uiPriority w:val="0"/>
    <w:pPr>
      <w:widowControl/>
      <w:spacing w:before="100" w:beforeAutospacing="1" w:after="100" w:afterAutospacing="1"/>
      <w:jc w:val="left"/>
    </w:pPr>
    <w:rPr>
      <w:rFonts w:ascii="宋体" w:hAnsi="宋体" w:cs="宋体"/>
      <w:b/>
      <w:bCs/>
      <w:color w:val="FF0000"/>
      <w:kern w:val="0"/>
      <w:sz w:val="20"/>
      <w:szCs w:val="20"/>
    </w:rPr>
  </w:style>
  <w:style w:type="paragraph" w:customStyle="1" w:styleId="259">
    <w:name w:val="xl9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rPr>
  </w:style>
  <w:style w:type="table" w:customStyle="1" w:styleId="260">
    <w:name w:val="网格型1"/>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61">
    <w:name w:val="正文 A"/>
    <w:qFormat/>
    <w:uiPriority w:val="99"/>
    <w:pPr>
      <w:widowControl w:val="0"/>
      <w:pBdr>
        <w:top w:val="none" w:color="FFFFFF" w:sz="0" w:space="31"/>
        <w:left w:val="none" w:color="FFFFFF" w:sz="0" w:space="31"/>
        <w:bottom w:val="none" w:color="FFFFFF" w:sz="0" w:space="31"/>
        <w:right w:val="none" w:color="FFFFFF" w:sz="0" w:space="31"/>
      </w:pBdr>
      <w:jc w:val="both"/>
    </w:pPr>
    <w:rPr>
      <w:rFonts w:ascii="Arial Unicode MS" w:hAnsi="Times New Roman" w:eastAsia="Arial Unicode MS" w:cs="Arial Unicode MS"/>
      <w:color w:val="000000"/>
      <w:kern w:val="2"/>
      <w:sz w:val="21"/>
      <w:szCs w:val="21"/>
      <w:u w:color="000000"/>
      <w:lang w:val="en-US" w:eastAsia="zh-CN" w:bidi="ar-SA"/>
    </w:rPr>
  </w:style>
  <w:style w:type="character" w:customStyle="1" w:styleId="262">
    <w:name w:val="active"/>
    <w:basedOn w:val="40"/>
    <w:qFormat/>
    <w:uiPriority w:val="0"/>
    <w:rPr>
      <w:shd w:val="clear" w:color="auto" w:fill="EC3535"/>
    </w:rPr>
  </w:style>
  <w:style w:type="paragraph" w:customStyle="1" w:styleId="263">
    <w:name w:val="Body text|1"/>
    <w:basedOn w:val="1"/>
    <w:qFormat/>
    <w:uiPriority w:val="0"/>
    <w:pPr>
      <w:spacing w:line="480" w:lineRule="auto"/>
      <w:ind w:firstLine="400"/>
    </w:pPr>
    <w:rPr>
      <w:rFonts w:ascii="宋体" w:hAnsi="宋体" w:eastAsia="宋体" w:cs="宋体"/>
      <w:sz w:val="20"/>
      <w:szCs w:val="20"/>
      <w:lang w:val="zh-TW" w:eastAsia="zh-TW" w:bidi="zh-TW"/>
    </w:rPr>
  </w:style>
  <w:style w:type="paragraph" w:customStyle="1" w:styleId="264">
    <w:name w:val="p0"/>
    <w:basedOn w:val="1"/>
    <w:qFormat/>
    <w:uiPriority w:val="0"/>
    <w:rPr>
      <w:sz w:val="32"/>
      <w:szCs w:val="32"/>
    </w:rPr>
  </w:style>
  <w:style w:type="paragraph" w:customStyle="1" w:styleId="265">
    <w:name w:val="!正文10"/>
    <w:basedOn w:val="1"/>
    <w:qFormat/>
    <w:uiPriority w:val="0"/>
    <w:pPr>
      <w:ind w:firstLine="480"/>
      <w:jc w:val="both"/>
    </w:pPr>
    <w:rPr>
      <w:rFonts w:ascii="Arial" w:hAnsi="Arial" w:cs="Times New Roman"/>
      <w:szCs w:val="20"/>
    </w:rPr>
  </w:style>
  <w:style w:type="paragraph" w:customStyle="1" w:styleId="266">
    <w:name w:val="！正文格式"/>
    <w:basedOn w:val="1"/>
    <w:qFormat/>
    <w:uiPriority w:val="0"/>
    <w:pPr>
      <w:widowControl w:val="0"/>
      <w:adjustRightInd w:val="0"/>
      <w:snapToGrid w:val="0"/>
      <w:spacing w:line="600" w:lineRule="exact"/>
      <w:jc w:val="both"/>
    </w:pPr>
    <w:rPr>
      <w:rFonts w:ascii="Times New Roman" w:hAnsi="Times New Roman" w:eastAsia="仿宋" w:cs="Times New Roman"/>
      <w:kern w:val="2"/>
      <w:sz w:val="28"/>
    </w:rPr>
  </w:style>
  <w:style w:type="paragraph" w:customStyle="1" w:styleId="267">
    <w:name w:val="*正文"/>
    <w:basedOn w:val="1"/>
    <w:qFormat/>
    <w:uiPriority w:val="0"/>
  </w:style>
  <w:style w:type="paragraph" w:styleId="268">
    <w:name w:val="List Paragraph"/>
    <w:basedOn w:val="1"/>
    <w:qFormat/>
    <w:uiPriority w:val="34"/>
    <w:pPr>
      <w:spacing w:line="240" w:lineRule="auto"/>
      <w:ind w:firstLine="420"/>
    </w:pPr>
  </w:style>
  <w:style w:type="paragraph" w:customStyle="1" w:styleId="269">
    <w:name w:val="Table Paragraph"/>
    <w:basedOn w:val="1"/>
    <w:qFormat/>
    <w:uiPriority w:val="1"/>
    <w:rPr>
      <w:rFonts w:ascii="宋体" w:hAnsi="宋体" w:eastAsia="宋体" w:cs="宋体"/>
      <w:lang w:val="zh-CN" w:eastAsia="zh-CN" w:bidi="zh-CN"/>
    </w:rPr>
  </w:style>
  <w:style w:type="table" w:customStyle="1" w:styleId="27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59d419bd-570b-46d2-99d2-710ca1f6ef7c</errorID>
      <errorWord>二0二六</errorWord>
      <group>L1_Knowledge</group>
      <groupName>知识性问题</groupName>
      <ability>L2_Knowledge</ability>
      <abilityName>其他知识</abilityName>
      <candidateList>
        <item>二〇二六</item>
      </candidateList>
      <explain>中文数字应使用“〇”，而非形似的字符，如“0”。该字符在不同字体下外观可能相似，但含义和编码不同，请注意区分。</explain>
      <paraID>4A863EA6</paraID>
      <start>0</start>
      <end>4</end>
      <status>unmodified</status>
      <modifiedWord/>
      <trackRevisions>false</trackRevisions>
    </reviewItem>
    <reviewItem>
      <errorID>4035ca09-4ab3-4ae7-9e1d-9e219bbf1ece</errorID>
      <errorWord>项号</errorWord>
      <group>L1_Word</group>
      <groupName>字词问题</groupName>
      <ability>L2_Typo</ability>
      <abilityName>字词错误</abilityName>
      <candidateList>
        <item>项</item>
      </candidateList>
      <explain/>
      <paraID>487BDD57</paraID>
      <start>23</start>
      <end>25</end>
      <status>unmodified</status>
      <modifiedWord/>
      <trackRevisions>false</trackRevisions>
    </reviewItem>
    <reviewItem>
      <errorID>7185e40f-0361-4e9a-8f7b-d13d7bfc687a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D59E5A1</paraID>
      <start>0</start>
      <end>2</end>
      <status>unmodified</status>
      <modifiedWord/>
      <trackRevisions>false</trackRevisions>
    </reviewItem>
    <reviewItem>
      <errorID>5920af1a-eaa6-4619-b5ca-226971904d04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5DCE5445</paraID>
      <start>0</start>
      <end>2</end>
      <status>unmodified</status>
      <modifiedWord/>
      <trackRevisions>false</trackRevisions>
    </reviewItem>
    <reviewItem>
      <errorID>3eeaef74-7fcc-4fd4-a7e4-7e279885876c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326D64C6</paraID>
      <start>0</start>
      <end>2</end>
      <status>unmodified</status>
      <modifiedWord/>
      <trackRevisions>false</trackRevisions>
    </reviewItem>
    <reviewItem>
      <errorID>a6a23d2e-18a2-46d1-99b9-f45b63549e0b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724797B7</paraID>
      <start>0</start>
      <end>2</end>
      <status>unmodified</status>
      <modifiedWord/>
      <trackRevisions>false</trackRevisions>
    </reviewItem>
    <reviewItem>
      <errorID>3c98118d-1da1-4461-b1a5-fbb35f3887ff</errorID>
      <errorWord>项号</errorWord>
      <group>L1_Word</group>
      <groupName>字词问题</groupName>
      <ability>L2_Typo</ability>
      <abilityName>字词错误</abilityName>
      <candidateList>
        <item>项</item>
      </candidateList>
      <explain/>
      <paraID>2B0C8604</paraID>
      <start>16</start>
      <end>18</end>
      <status>unmodified</status>
      <modifiedWord/>
      <trackRevisions>false</trackRevisions>
    </reviewItem>
    <reviewItem>
      <errorID>cf0030d8-df6f-4569-a3fd-36e14a0b7d18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5142166A</paraID>
      <start>0</start>
      <end>2</end>
      <status>unmodified</status>
      <modifiedWord/>
      <trackRevisions>false</trackRevisions>
    </reviewItem>
    <reviewItem>
      <errorID>6027d221-c2f7-4504-8b5c-b032613a63d6</errorID>
      <errorWord>购</errorWord>
      <group>L1_Word</group>
      <groupName>字词问题</groupName>
      <ability>L2_Typo</ability>
      <abilityName>字词错误</abilityName>
      <candidateList>
        <item>购管</item>
      </candidateList>
      <explain/>
      <paraID>7F86B7CE</paraID>
      <start>1</start>
      <end>2</end>
      <status>unmodified</status>
      <modifiedWord/>
      <trackRevisions>false</trackRevisions>
    </reviewItem>
    <reviewItem>
      <errorID>e1786d0f-4b84-49eb-81a3-e17d3b6594f0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5A599CC3</paraID>
      <start>0</start>
      <end>2</end>
      <status>unmodified</status>
      <modifiedWord/>
      <trackRevisions>false</trackRevisions>
    </reviewItem>
    <reviewItem>
      <errorID>4703cab1-4f30-4d13-97ab-72d0a6e60279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A0E6ECE</paraID>
      <start>0</start>
      <end>2</end>
      <status>unmodified</status>
      <modifiedWord/>
      <trackRevisions>false</trackRevisions>
    </reviewItem>
    <reviewItem>
      <errorID>f0184a73-a329-4917-8c77-1099a553935b</errorID>
      <errorWord>内</errorWord>
      <group>L1_Word</group>
      <groupName>字词问题</groupName>
      <ability>L2_Typo</ability>
      <abilityName>字词错误</abilityName>
      <candidateList>
        <item>内将</item>
      </candidateList>
      <explain/>
      <paraID>54EFCFCA</paraID>
      <start>38</start>
      <end>39</end>
      <status>unmodified</status>
      <modifiedWord/>
      <trackRevisions>false</trackRevisions>
    </reviewItem>
    <reviewItem>
      <errorID>de8375bb-dbf1-4880-b309-dbce9e3c03f3</errorID>
      <errorWord>,</errorWord>
      <group>L1_Format</group>
      <groupName>格式问题</groupName>
      <ability>L2_HalfPunc_CN</ability>
      <abilityName>全半角问题</abilityName>
      <candidateList>
        <item>，</item>
      </candidateList>
      <explain>文本全半角错误。</explain>
      <paraID>6527A50D</paraID>
      <start>16</start>
      <end>17</end>
      <status>unmodified</status>
      <modifiedWord/>
      <trackRevisions>false</trackRevisions>
    </reviewItem>
    <reviewItem>
      <errorID>160941d0-955c-49b8-8722-ba1bf2b1b009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4ECE8C76</paraID>
      <start>0</start>
      <end>2</end>
      <status>unmodified</status>
      <modifiedWord/>
      <trackRevisions>false</trackRevisions>
    </reviewItem>
    <reviewItem>
      <errorID>b53bae4b-96a8-4e46-ab90-20036ffc7614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3DEF482B</paraID>
      <start>0</start>
      <end>2</end>
      <status>unmodified</status>
      <modifiedWord/>
      <trackRevisions>false</trackRevisions>
    </reviewItem>
    <reviewItem>
      <errorID>47bdce85-8596-4957-af1d-66884b27743c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203F6AFC</paraID>
      <start>0</start>
      <end>2</end>
      <status>unmodified</status>
      <modifiedWord/>
      <trackRevisions>false</trackRevisions>
    </reviewItem>
    <reviewItem>
      <errorID>0c55361f-dc16-4da7-88eb-beccdc81abc5</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7AFC6BA2</paraID>
      <start>0</start>
      <end>3</end>
      <status>unmodified</status>
      <modifiedWord/>
      <trackRevisions>false</trackRevisions>
    </reviewItem>
    <reviewItem>
      <errorID>5bcce108-66bb-4143-9517-2f2d287cb586</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39EE41F9</paraID>
      <start>0</start>
      <end>3</end>
      <status>unmodified</status>
      <modifiedWord/>
      <trackRevisions>false</trackRevisions>
    </reviewItem>
    <reviewItem>
      <errorID>a53cdaeb-b41b-4396-a08a-15a9598c3750</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6B94E2F0</paraID>
      <start>0</start>
      <end>3</end>
      <status>unmodified</status>
      <modifiedWord/>
      <trackRevisions>false</trackRevisions>
    </reviewItem>
    <reviewItem>
      <errorID>308ba6fe-51d0-435a-8724-d1f51ad40716</errorID>
      <errorWord>资格性</errorWord>
      <group>L1_Word</group>
      <groupName>字词问题</groupName>
      <ability>L2_Typo</ability>
      <abilityName>字词错误</abilityName>
      <candidateList>
        <item>资格</item>
      </candidateList>
      <explain/>
      <paraID>6524B1FF</paraID>
      <start>22</start>
      <end>25</end>
      <status>unmodified</status>
      <modifiedWord/>
      <trackRevisions>false</trackRevisions>
    </reviewItem>
    <reviewItem>
      <errorID>7a7be34f-4b6c-4db4-8baf-85f3fc3ada65</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53110490</paraID>
      <start>0</start>
      <end>3</end>
      <status>unmodified</status>
      <modifiedWord/>
      <trackRevisions>false</trackRevisions>
    </reviewItem>
    <reviewItem>
      <errorID>be8a9ac9-83c7-4de3-ad4e-365ff9432163</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7B69CAA1</paraID>
      <start>0</start>
      <end>3</end>
      <status>unmodified</status>
      <modifiedWord/>
      <trackRevisions>false</trackRevisions>
    </reviewItem>
    <reviewItem>
      <errorID>d3af6619-670b-436f-83c3-c9b6feaf90df</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44FBB673</paraID>
      <start>0</start>
      <end>3</end>
      <status>unmodified</status>
      <modifiedWord/>
      <trackRevisions>false</trackRevisions>
    </reviewItem>
    <reviewItem>
      <errorID>5502e67b-5ee8-4560-96a8-08a3e9512eb1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66A20181</paraID>
      <start>0</start>
      <end>3</end>
      <status>unmodified</status>
      <modifiedWord/>
      <trackRevisions>false</trackRevisions>
    </reviewItem>
    <reviewItem>
      <errorID>0606bb8d-4fdf-45bb-89cf-108bd80435db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770F5542</paraID>
      <start>0</start>
      <end>3</end>
      <status>unmodified</status>
      <modifiedWord/>
      <trackRevisions>false</trackRevisions>
    </reviewItem>
    <reviewItem>
      <errorID>d7ee3da1-8f2c-4573-8027-d7d89b1a20c4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2F378144</paraID>
      <start>0</start>
      <end>3</end>
      <status>unmodified</status>
      <modifiedWord/>
      <trackRevisions>false</trackRevisions>
    </reviewItem>
    <reviewItem>
      <errorID>bc56d7bd-f752-4ca3-83f7-9de01efae7c8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5E6B141B</paraID>
      <start>0</start>
      <end>3</end>
      <status>unmodified</status>
      <modifiedWord/>
      <trackRevisions>false</trackRevisions>
    </reviewItem>
    <reviewItem>
      <errorID>3e2a62e0-0461-4b09-a5d7-68da260bdb36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37D522C8</paraID>
      <start>0</start>
      <end>3</end>
      <status>unmodified</status>
      <modifiedWord/>
      <trackRevisions>false</trackRevisions>
    </reviewItem>
    <reviewItem>
      <errorID>8fedc8c1-d58e-43bb-8683-626746002876</errorID>
      <errorWord>(</errorWord>
      <group>L1_Format</group>
      <groupName>格式问题</groupName>
      <ability>L2_HalfPunc_CN</ability>
      <abilityName>全半角问题</abilityName>
      <candidateList>
        <item>（</item>
      </candidateList>
      <explain>文本全半角错误。</explain>
      <paraID>37D522C8</paraID>
      <start>21</start>
      <end>22</end>
      <status>unmodified</status>
      <modifiedWord/>
      <trackRevisions>false</trackRevisions>
    </reviewItem>
    <reviewItem>
      <errorID>0c7cfd4c-231e-418c-a731-0f1b0c2e8850</errorID>
      <errorWord>)</errorWord>
      <group>L1_Format</group>
      <groupName>格式问题</groupName>
      <ability>L2_HalfPunc_CN</ability>
      <abilityName>全半角问题</abilityName>
      <candidateList>
        <item>）</item>
      </candidateList>
      <explain>文本全半角错误。</explain>
      <paraID>37D522C8</paraID>
      <start>25</start>
      <end>26</end>
      <status>unmodified</status>
      <modifiedWord/>
      <trackRevisions>false</trackRevisions>
    </reviewItem>
    <reviewItem>
      <errorID>8a6eb461-6710-4374-a346-1151a393e7c4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533C7F41</paraID>
      <start>0</start>
      <end>3</end>
      <status>unmodified</status>
      <modifiedWord/>
      <trackRevisions>false</trackRevisions>
    </reviewItem>
    <reviewItem>
      <errorID>419713e8-e133-498a-a4ab-f2d7634b36e6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2500C277</paraID>
      <start>0</start>
      <end>3</end>
      <status>unmodified</status>
      <modifiedWord/>
      <trackRevisions>false</trackRevisions>
    </reviewItem>
    <reviewItem>
      <errorID>fa769eb0-b064-4eaf-99fe-e541429516bf</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295A4B3A</paraID>
      <start>0</start>
      <end>3</end>
      <status>unmodified</status>
      <modifiedWord/>
      <trackRevisions>false</trackRevisions>
    </reviewItem>
    <reviewItem>
      <errorID>a6ed7768-dabd-4968-a6b4-74d8d1ee87e4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47D7B064</paraID>
      <start>0</start>
      <end>2</end>
      <status>unmodified</status>
      <modifiedWord/>
      <trackRevisions>false</trackRevisions>
    </reviewItem>
    <reviewItem>
      <errorID>1e8c4821-1182-42fe-871f-298f88b942ea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2E4041DD</paraID>
      <start>0</start>
      <end>2</end>
      <status>unmodified</status>
      <modifiedWord/>
      <trackRevisions>false</trackRevisions>
    </reviewItem>
    <reviewItem>
      <errorID>4c72613b-4cbe-4860-a6e6-a97ba3f8a4c4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605C6CA3</paraID>
      <start>0</start>
      <end>2</end>
      <status>unmodified</status>
      <modifiedWord/>
      <trackRevisions>false</trackRevisions>
    </reviewItem>
    <reviewItem>
      <errorID>9c1523c9-ec38-499f-a087-fac2a4854504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87AD3F6</paraID>
      <start>0</start>
      <end>2</end>
      <status>unmodified</status>
      <modifiedWord/>
      <trackRevisions>false</trackRevisions>
    </reviewItem>
    <reviewItem>
      <errorID>3dfc13d8-497f-4ad6-9610-13f09cc9258d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7B71EED9</paraID>
      <start>0</start>
      <end>2</end>
      <status>unmodified</status>
      <modifiedWord/>
      <trackRevisions>false</trackRevisions>
    </reviewItem>
    <reviewItem>
      <errorID>12f49907-c15f-45af-9244-c46df3310575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4E55D872</paraID>
      <start>0</start>
      <end>2</end>
      <status>unmodified</status>
      <modifiedWord/>
      <trackRevisions>false</trackRevisions>
    </reviewItem>
    <reviewItem>
      <errorID>5933741d-1cf7-4142-8fca-19a5c59d1635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5A5972C6</paraID>
      <start>0</start>
      <end>2</end>
      <status>unmodified</status>
      <modifiedWord/>
      <trackRevisions>false</trackRevisions>
    </reviewItem>
    <reviewItem>
      <errorID>772423ea-3a38-40e1-abdc-a42f68102a9d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1B774855</paraID>
      <start>0</start>
      <end>2</end>
      <status>unmodified</status>
      <modifiedWord/>
      <trackRevisions>false</trackRevisions>
    </reviewItem>
    <reviewItem>
      <errorID>ad38cea9-87b6-4211-abbd-01b7b15f89f9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173DCA38</paraID>
      <start>0</start>
      <end>2</end>
      <status>unmodified</status>
      <modifiedWord/>
      <trackRevisions>false</trackRevisions>
    </reviewItem>
    <reviewItem>
      <errorID>076688cf-d096-4c17-844f-1bc97fa60962</errorID>
      <errorWord>其它</errorWord>
      <group>L1_Word</group>
      <groupName>字词问题</groupName>
      <ability>L2_Alias</ability>
      <abilityName>也作/曾用词</abilityName>
      <candidateList>
        <item>其他</item>
      </candidateList>
      <explain>词汇[其它]为不规范表述或旧称，其规范书面表述为[其他]。</explain>
      <paraID>2628009E</paraID>
      <start>8</start>
      <end>10</end>
      <status>unmodified</status>
      <modifiedWord/>
      <trackRevisions>false</trackRevisions>
    </reviewItem>
    <reviewItem>
      <errorID>e1755692-4ee0-4d31-9f86-5d711897d493</errorID>
      <errorWord>程</errorWord>
      <group>L1_Word</group>
      <groupName>字词问题</groupName>
      <ability>L2_Typo</ability>
      <abilityName>字词错误</abilityName>
      <candidateList>
        <item>程中</item>
      </candidateList>
      <explain/>
      <paraID>102BA16F</paraID>
      <start>90</start>
      <end>91</end>
      <status>unmodified</status>
      <modifiedWord/>
      <trackRevisions>false</trackRevisions>
    </reviewItem>
    <reviewItem>
      <errorID>cf2a621b-5098-44bc-835e-cbbf43f287e7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5FC0F083</paraID>
      <start>0</start>
      <end>2</end>
      <status>unmodified</status>
      <modifiedWord/>
      <trackRevisions>false</trackRevisions>
    </reviewItem>
    <reviewItem>
      <errorID>bb28c693-b6c7-4b41-b3d1-378081d6e8d9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6A6CE6F</paraID>
      <start>0</start>
      <end>2</end>
      <status>unmodified</status>
      <modifiedWord/>
      <trackRevisions>false</trackRevisions>
    </reviewItem>
    <reviewItem>
      <errorID>ca97e59a-4b83-42f8-ba43-cd6688b441e4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78724AF</paraID>
      <start>0</start>
      <end>2</end>
      <status>unmodified</status>
      <modifiedWord/>
      <trackRevisions>false</trackRevisions>
    </reviewItem>
    <reviewItem>
      <errorID>edb452ad-8161-4ce6-81b8-61491e92a36c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4A1DD5C2</paraID>
      <start>0</start>
      <end>2</end>
      <status>unmodified</status>
      <modifiedWord/>
      <trackRevisions>false</trackRevisions>
    </reviewItem>
    <reviewItem>
      <errorID>5e9659f9-33a2-4a86-aeef-b4ea996f5a76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3D3F9C36</paraID>
      <start>0</start>
      <end>2</end>
      <status>unmodified</status>
      <modifiedWord/>
      <trackRevisions>false</trackRevisions>
    </reviewItem>
    <reviewItem>
      <errorID>b79d8c28-b2f7-4424-b216-7705dade9163</errorID>
      <errorWord>(</errorWord>
      <group>L1_Format</group>
      <groupName>格式问题</groupName>
      <ability>L2_HalfPunc_CN</ability>
      <abilityName>全半角问题</abilityName>
      <candidateList>
        <item>（</item>
      </candidateList>
      <explain>文本全半角错误。</explain>
      <paraID>22389DC7</paraID>
      <start>2</start>
      <end>3</end>
      <status>unmodified</status>
      <modifiedWord/>
      <trackRevisions>false</trackRevisions>
    </reviewItem>
    <reviewItem>
      <errorID>6cd425a7-7c78-407c-bdfe-36010c9a0f02</errorID>
      <errorWord>)</errorWord>
      <group>L1_Format</group>
      <groupName>格式问题</groupName>
      <ability>L2_HalfPunc_CN</ability>
      <abilityName>全半角问题</abilityName>
      <candidateList>
        <item>）</item>
      </candidateList>
      <explain>文本全半角错误。</explain>
      <paraID>22389DC7</paraID>
      <start>13</start>
      <end>14</end>
      <status>unmodified</status>
      <modifiedWord/>
      <trackRevisions>false</trackRevisions>
    </reviewItem>
    <reviewItem>
      <errorID>f453cfa6-a699-4cb1-ba28-175d77c0dd04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E557686</paraID>
      <start>0</start>
      <end>2</end>
      <status>unmodified</status>
      <modifiedWord/>
      <trackRevisions>false</trackRevisions>
    </reviewItem>
    <reviewItem>
      <errorID>e709b989-7f37-444b-9d71-4373ada5e17c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3517A4B2</paraID>
      <start>0</start>
      <end>2</end>
      <status>unmodified</status>
      <modifiedWord/>
      <trackRevisions>false</trackRevisions>
    </reviewItem>
    <reviewItem>
      <errorID>fc90ef39-ac9d-4102-a2a2-b7a9a291c418</errorID>
      <errorWord>其它</errorWord>
      <group>L1_Word</group>
      <groupName>字词问题</groupName>
      <ability>L2_Alias</ability>
      <abilityName>也作/曾用词</abilityName>
      <candidateList>
        <item>其他</item>
      </candidateList>
      <explain>词汇[其它]为不规范表述或旧称，其规范书面表述为[其他]。</explain>
      <paraID>15D0E038</paraID>
      <start>8</start>
      <end>10</end>
      <status>unmodified</status>
      <modifiedWord/>
      <trackRevisions>false</trackRevisions>
    </reviewItem>
    <reviewItem>
      <errorID>de92f2e3-1c4e-407c-b337-5588836b9056</errorID>
      <errorWord>其它</errorWord>
      <group>L1_Word</group>
      <groupName>字词问题</groupName>
      <ability>L2_Alias</ability>
      <abilityName>也作/曾用词</abilityName>
      <candidateList>
        <item>其他</item>
      </candidateList>
      <explain>词汇[其它]为不规范表述或旧称，其规范书面表述为[其他]。</explain>
      <paraID>73111A88</paraID>
      <start>7</start>
      <end>9</end>
      <status>unmodified</status>
      <modifiedWord/>
      <trackRevisions>false</trackRevisions>
    </reviewItem>
    <reviewItem>
      <errorID>6f20a8eb-fc91-4fe4-aa2f-3b29857319ff</errorID>
      <errorWord>弟三点</errorWord>
      <group>L1_Word</group>
      <groupName>字词问题</groupName>
      <ability>L2_Typo</ability>
      <abilityName>字词错误</abilityName>
      <candidateList>
        <item>第三点</item>
      </candidateList>
      <explain/>
      <paraID>73111A88</paraID>
      <start>21</start>
      <end>24</end>
      <status>modified</status>
      <modifiedWord>第三点</modifiedWord>
      <trackRevisions>false</trackRevisions>
    </reviewItem>
    <reviewItem>
      <errorID>b12903a9-4686-4ded-9346-2bdbfb6c03be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6FAF757B</paraID>
      <start>0</start>
      <end>2</end>
      <status>unmodified</status>
      <modifiedWord/>
      <trackRevisions>false</trackRevisions>
    </reviewItem>
    <reviewItem>
      <errorID>4e100a6a-510c-4d69-89b3-276f6b6b22dc</errorID>
      <errorWord>，</errorWord>
      <group>L1_Word</group>
      <groupName>字词问题</groupName>
      <ability>L2_Typo</ability>
      <abilityName>字词错误</abilityName>
      <candidateList>
        <item>，将</item>
      </candidateList>
      <explain/>
      <paraID>5078BC90</paraID>
      <start>67</start>
      <end>68</end>
      <status>unmodified</status>
      <modifiedWord/>
      <trackRevisions>false</trackRevisions>
    </reviewItem>
    <reviewItem>
      <errorID>1acc70a3-c803-40f9-a435-c74570399464</errorID>
      <errorWord>....</errorWord>
      <group>L1_Punc</group>
      <groupName>标点问题</groupName>
      <ability>L2_Punc_CN</ability>
      <abilityName>标点符号问题</abilityName>
      <candidateList>
        <item>……</item>
      </candidateList>
      <explain>省略号错误。</explain>
      <paraID>2DF8CAA4</paraID>
      <start>6</start>
      <end>10</end>
      <status>unmodified</status>
      <modifiedWord/>
      <trackRevisions>false</trackRevisions>
    </reviewItem>
    <reviewItem>
      <errorID>ff150201-34da-421b-bddc-5f6f17322c94</errorID>
      <errorWord>....</errorWord>
      <group>L1_Punc</group>
      <groupName>标点问题</groupName>
      <ability>L2_Punc_CN</ability>
      <abilityName>标点符号问题</abilityName>
      <candidateList>
        <item>……</item>
      </candidateList>
      <explain>省略号错误。</explain>
      <paraID>450A43A4</paraID>
      <start>19</start>
      <end>23</end>
      <status>unmodified</status>
      <modifiedWord/>
      <trackRevisions>false</trackRevisions>
    </reviewItem>
    <reviewItem>
      <errorID>5e730233-be84-4f01-814d-724954a1d621</errorID>
      <errorWord>....</errorWord>
      <group>L1_Punc</group>
      <groupName>标点问题</groupName>
      <ability>L2_Punc_CN</ability>
      <abilityName>标点符号问题</abilityName>
      <candidateList>
        <item>……</item>
      </candidateList>
      <explain>省略号错误。</explain>
      <paraID> F7FC1C6</paraID>
      <start>6</start>
      <end>10</end>
      <status>unmodified</status>
      <modifiedWord/>
      <trackRevisions>false</trackRevisions>
    </reviewItem>
    <reviewItem>
      <errorID>9af079f0-2fa5-432d-ac49-3f7f7afdef50</errorID>
      <errorWord>....</errorWord>
      <group>L1_Punc</group>
      <groupName>标点问题</groupName>
      <ability>L2_Punc_CN</ability>
      <abilityName>标点符号问题</abilityName>
      <candidateList>
        <item>……</item>
      </candidateList>
      <explain>省略号错误。</explain>
      <paraID>68FEFC93</paraID>
      <start>6</start>
      <end>10</end>
      <status>unmodified</status>
      <modifiedWord/>
      <trackRevisions>false</trackRevisions>
    </reviewItem>
    <reviewItem>
      <errorID>43f9018e-e84b-4928-8a7d-bc956664e57d</errorID>
      <errorWord>....</errorWord>
      <group>L1_Punc</group>
      <groupName>标点问题</groupName>
      <ability>L2_Punc_CN</ability>
      <abilityName>标点符号问题</abilityName>
      <candidateList>
        <item>……</item>
      </candidateList>
      <explain>省略号错误。</explain>
      <paraID>7B5E9284</paraID>
      <start>6</start>
      <end>10</end>
      <status>unmodified</status>
      <modifiedWord/>
      <trackRevisions>false</trackRevisions>
    </reviewItem>
    <reviewItem>
      <errorID>89a719f0-2a08-44f4-a893-c7e4f14752de</errorID>
      <errorWord>(</errorWord>
      <group>L1_Format</group>
      <groupName>格式问题</groupName>
      <ability>L2_HalfPunc_CN</ability>
      <abilityName>全半角问题</abilityName>
      <candidateList>
        <item>（</item>
      </candidateList>
      <explain>文本全半角错误。</explain>
      <paraID> E42B205</paraID>
      <start>0</start>
      <end>1</end>
      <status>unmodified</status>
      <modifiedWord/>
      <trackRevisions>false</trackRevisions>
    </reviewItem>
    <reviewItem>
      <errorID>57b98349-1f0f-49be-9b3e-066827ace1ad</errorID>
      <errorWord>)</errorWord>
      <group>L1_Format</group>
      <groupName>格式问题</groupName>
      <ability>L2_HalfPunc_CN</ability>
      <abilityName>全半角问题</abilityName>
      <candidateList>
        <item>）</item>
      </candidateList>
      <explain>文本全半角错误。</explain>
      <paraID> E42B205</paraID>
      <start>26</start>
      <end>27</end>
      <status>unmodified</status>
      <modifiedWord/>
      <trackRevisions>false</trackRevisions>
    </reviewItem>
    <reviewItem>
      <errorID>b03f0bb5-c216-4f02-b35f-3d1dcd8d41c5</errorID>
      <errorWord>......</errorWord>
      <group>L1_Punc</group>
      <groupName>标点问题</groupName>
      <ability>L2_Punc_CN</ability>
      <abilityName>标点符号问题</abilityName>
      <candidateList>
        <item>……</item>
      </candidateList>
      <explain/>
      <paraID>23BB0650</paraID>
      <start>0</start>
      <end>6</end>
      <status>unmodified</status>
      <modifiedWord/>
      <trackRevisions>false</trackRevisions>
    </reviewItem>
    <reviewItem>
      <errorID>0aa8258b-3323-4140-a6af-62d0b2b470b4</errorID>
      <errorWord>......</errorWord>
      <group>L1_Punc</group>
      <groupName>标点问题</groupName>
      <ability>L2_Punc_CN</ability>
      <abilityName>标点符号问题</abilityName>
      <candidateList>
        <item>……</item>
      </candidateList>
      <explain/>
      <paraID>57B87C9D</paraID>
      <start>0</start>
      <end>6</end>
      <status>unmodified</status>
      <modifiedWord/>
      <trackRevisions>false</trackRevisions>
    </reviewItem>
    <reviewItem>
      <errorID>0fdf80db-3eb2-469e-bf7c-33366415c8e3</errorID>
      <errorWord>(</errorWord>
      <group>L1_Format</group>
      <groupName>格式问题</groupName>
      <ability>L2_HalfPunc_CN</ability>
      <abilityName>全半角问题</abilityName>
      <candidateList>
        <item>（</item>
      </candidateList>
      <explain>文本全半角错误。</explain>
      <paraID>7F06CD49</paraID>
      <start>0</start>
      <end>1</end>
      <status>unmodified</status>
      <modifiedWord/>
      <trackRevisions>false</trackRevisions>
    </reviewItem>
    <reviewItem>
      <errorID>d3e1a195-69e3-48bd-af08-83b7bc3ffdfd</errorID>
      <errorWord>)</errorWord>
      <group>L1_Format</group>
      <groupName>格式问题</groupName>
      <ability>L2_HalfPunc_CN</ability>
      <abilityName>全半角问题</abilityName>
      <candidateList>
        <item>）</item>
      </candidateList>
      <explain>文本全半角错误。</explain>
      <paraID>7F06CD49</paraID>
      <start>26</start>
      <end>27</end>
      <status>unmodified</status>
      <modifiedWord/>
      <trackRevisions>false</trackRevisions>
    </reviewItem>
    <reviewItem>
      <errorID>86d25a30-5e32-4a3c-87c2-fc1939f886e8</errorID>
      <errorWord>无隐形收费</errorWord>
      <group>L1_Word</group>
      <groupName>字词问题</groupName>
      <ability>L2_Typo</ability>
      <abilityName>字词错误</abilityName>
      <candidateList>
        <item>无隐性收费</item>
      </candidateList>
      <explain/>
      <paraID> 1D61A8A</paraID>
      <start>40</start>
      <end>45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a14361-458d-49e9-84ad-e354161be4f7}">
  <ds:schemaRefs/>
</ds:datastoreItem>
</file>

<file path=docProps/app.xml><?xml version="1.0" encoding="utf-8"?>
<Properties xmlns="http://schemas.openxmlformats.org/officeDocument/2006/extended-properties" xmlns:vt="http://schemas.openxmlformats.org/officeDocument/2006/docPropsVTypes">
  <Template>Normal.dotm</Template>
  <Company>中软海晟</Company>
  <Pages>37</Pages>
  <Words>13092</Words>
  <Characters>13893</Characters>
  <Lines>260</Lines>
  <Paragraphs>73</Paragraphs>
  <TotalTime>3</TotalTime>
  <ScaleCrop>false</ScaleCrop>
  <LinksUpToDate>false</LinksUpToDate>
  <CharactersWithSpaces>15133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2022-08-19T11:17:00Z</dcterms:created>
  <dc:creator>中软海晟</dc:creator>
  <cp:lastModifiedBy>沈灿</cp:lastModifiedBy>
  <cp:lastPrinted>2022-10-08T17:17:00Z</cp:lastPrinted>
  <dcterms:modified xsi:type="dcterms:W3CDTF">2026-07-02T03:26:50Z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64E7AD72DCCC428E87037C0030993E1E_13</vt:lpwstr>
  </property>
  <property fmtid="{D5CDD505-2E9C-101B-9397-08002B2CF9AE}" pid="4" name="KSOTemplateDocerSaveRecord">
    <vt:lpwstr>eyJoZGlkIjoiZjdkNjQ2YTkyYmRhZmMwOWIxOTFhNTI5ZWQ3N2E0YjIiLCJ1c2VySWQiOiI3OTE3OTU5MTYifQ==</vt:lpwstr>
  </property>
</Properties>
</file>